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430114501"/>
        <w:docPartObj>
          <w:docPartGallery w:val="Cover Pages"/>
          <w:docPartUnique/>
        </w:docPartObj>
      </w:sdtPr>
      <w:sdtEndPr>
        <w:rPr>
          <w:rFonts w:ascii="Verdana" w:eastAsia="Times New Roman" w:hAnsi="Verdana" w:cs="Helvetica"/>
          <w:color w:val="1F1F1F"/>
          <w:sz w:val="32"/>
          <w:szCs w:val="32"/>
          <w:lang w:eastAsia="fr-FR"/>
        </w:rPr>
      </w:sdtEndPr>
      <w:sdtContent>
        <w:p w:rsidR="00CE59EA" w:rsidRPr="0059741D" w:rsidRDefault="00032F70" w:rsidP="0059741D">
          <w:pPr>
            <w:rPr>
              <w:rFonts w:ascii="Verdana" w:eastAsia="Times New Roman" w:hAnsi="Verdana" w:cs="Helvetica"/>
              <w:color w:val="1F1F1F"/>
              <w:sz w:val="32"/>
              <w:szCs w:val="32"/>
              <w:lang w:eastAsia="fr-FR"/>
            </w:rPr>
          </w:pPr>
          <w:r w:rsidRPr="00032F70">
            <w:rPr>
              <w:noProof/>
            </w:rPr>
            <w:pict>
              <v:group id="_x0000_s1026" style="position:absolute;margin-left:-9.75pt;margin-top:24.8pt;width:595.3pt;height:700.2pt;z-index:251660288;mso-width-percent:1000;mso-height-percent:1000;mso-position-horizontal-relative:page;mso-position-vertical-relative:margin;mso-width-percent:1000;mso-height-percent:1000;mso-height-relative:margin" coordorigin=",1440" coordsize="12239,12960" o:allowincell="f">
                <v:group id="_x0000_s1027" style="position:absolute;top:9661;width:12239;height:4739;mso-width-percent:1000;mso-height-percent:300;mso-position-horizontal:center;mso-position-horizontal-relative:margin;mso-position-vertical:bottom;mso-position-vertical-relative:margin;mso-width-percent:1000;mso-height-percent:300" coordorigin="-6,3399" coordsize="12197,4253">
                  <v:group id="_x0000_s1028" style="position:absolute;left:-6;top:3717;width:12189;height:3550" coordorigin="18,7468" coordsize="12189,3550">
                    <v:shape id="_x0000_s1029" style="position:absolute;left:18;top:7837;width:7132;height:2863;mso-width-relative:page;mso-height-relative:page" coordsize="7132,2863" path="m,l17,2863,7132,2578r,-2378l,xe" fillcolor="#a7bfde [1620]" stroked="f">
                      <v:fill opacity=".5"/>
                      <v:path arrowok="t"/>
                    </v:shape>
                    <v:shape id="_x0000_s1030" style="position:absolute;left:7150;top:7468;width:3466;height:3550;mso-width-relative:page;mso-height-relative:page" coordsize="3466,3550" path="m,569l,2930r3466,620l3466,,,569xe" fillcolor="#d3dfee [820]" stroked="f">
                      <v:fill opacity=".5"/>
                      <v:path arrowok="t"/>
                    </v:shape>
                    <v:shape id="_x0000_s1031" style="position:absolute;left:10616;top:7468;width:1591;height:3550;mso-width-relative:page;mso-height-relative:page" coordsize="1591,3550" path="m,l,3550,1591,2746r,-2009l,xe" fillcolor="#a7bfde [1620]" stroked="f">
                      <v:fill opacity=".5"/>
                      <v:path arrowok="t"/>
                    </v:shape>
                  </v:group>
                  <v:shape id="_x0000_s1032" style="position:absolute;left:8071;top:4069;width:4120;height:2913;mso-width-relative:page;mso-height-relative:page" coordsize="4120,2913" path="m1,251l,2662r4120,251l4120,,1,251xe" fillcolor="#d8d8d8 [2732]" stroked="f">
                    <v:path arrowok="t"/>
                  </v:shape>
                  <v:shape id="_x0000_s1033" style="position:absolute;left:4104;top:3399;width:3985;height:4236;mso-width-relative:page;mso-height-relative:page" coordsize="3985,4236" path="m,l,4236,3985,3349r,-2428l,xe" fillcolor="#bfbfbf [2412]" stroked="f">
                    <v:path arrowok="t"/>
                  </v:shape>
                  <v:shape id="_x0000_s1034" style="position:absolute;left:18;top:3399;width:4086;height:4253;mso-width-relative:page;mso-height-relative:page" coordsize="4086,4253" path="m4086,r-2,4253l,3198,,1072,4086,xe" fillcolor="#d8d8d8 [2732]" stroked="f">
                    <v:path arrowok="t"/>
                  </v:shape>
                  <v:shape id="_x0000_s1035" style="position:absolute;left:17;top:3617;width:2076;height:3851;mso-width-relative:page;mso-height-relative:page" coordsize="2076,3851" path="m,921l2060,r16,3851l,2981,,921xe" fillcolor="#d3dfee [820]" stroked="f">
                    <v:fill opacity="45875f"/>
                    <v:path arrowok="t"/>
                  </v:shape>
                  <v:shape id="_x0000_s1036" style="position:absolute;left:2077;top:3617;width:6011;height:3835;mso-width-relative:page;mso-height-relative:page" coordsize="6011,3835" path="m,l17,3835,6011,2629r,-1390l,xe" fillcolor="#a7bfde [1620]" stroked="f">
                    <v:fill opacity="45875f"/>
                    <v:path arrowok="t"/>
                  </v:shape>
                  <v:shape id="_x0000_s1037" style="position:absolute;left:8088;top:3835;width:4102;height:3432;mso-width-relative:page;mso-height-relative:page" coordsize="4102,3432" path="m,1038l,2411,4102,3432,4102,,,1038xe" fillcolor="#d3dfee [820]" stroked="f">
                    <v:fill opacity="45875f"/>
                    <v:path arrowok="t"/>
                  </v:shape>
                </v:group>
                <v:rect id="_x0000_s1038" style="position:absolute;left:1800;top:1440;width:8638;height:734;mso-width-percent:1000;mso-position-horizontal:center;mso-position-horizontal-relative:margin;mso-position-vertical:top;mso-position-vertical-relative:margin;mso-width-percent:1000;mso-width-relative:margin;mso-height-relative:margin" filled="f" stroked="f">
                  <v:textbox style="mso-next-textbox:#_x0000_s1038;mso-fit-shape-to-text:t">
                    <w:txbxContent>
                      <w:p w:rsidR="00C766B5" w:rsidRDefault="00C766B5" w:rsidP="008E326B">
                        <w:pPr>
                          <w:pBdr>
                            <w:top w:val="single" w:sz="4" w:space="1" w:color="auto"/>
                            <w:left w:val="single" w:sz="4" w:space="4" w:color="auto"/>
                            <w:bottom w:val="single" w:sz="4" w:space="1" w:color="auto"/>
                            <w:right w:val="single" w:sz="4" w:space="4" w:color="auto"/>
                          </w:pBdr>
                          <w:spacing w:after="0"/>
                          <w:rPr>
                            <w:b/>
                            <w:bCs/>
                            <w:color w:val="808080" w:themeColor="text1" w:themeTint="7F"/>
                            <w:sz w:val="32"/>
                            <w:szCs w:val="32"/>
                          </w:rPr>
                        </w:pPr>
                        <w:sdt>
                          <w:sdtPr>
                            <w:rPr>
                              <w:b/>
                              <w:bCs/>
                              <w:color w:val="808080" w:themeColor="text1" w:themeTint="7F"/>
                              <w:sz w:val="32"/>
                              <w:szCs w:val="32"/>
                            </w:rPr>
                            <w:alias w:val="Société"/>
                            <w:id w:val="430114593"/>
                            <w:placeholder>
                              <w:docPart w:val="645B7B99FBEB4E7CA6F8F6A682BEA173"/>
                            </w:placeholder>
                            <w:dataBinding w:prefixMappings="xmlns:ns0='http://schemas.openxmlformats.org/officeDocument/2006/extended-properties'" w:xpath="/ns0:Properties[1]/ns0:Company[1]" w:storeItemID="{6668398D-A668-4E3E-A5EB-62B293D839F1}"/>
                            <w:text/>
                          </w:sdtPr>
                          <w:sdtContent>
                            <w:r>
                              <w:rPr>
                                <w:b/>
                                <w:bCs/>
                                <w:color w:val="808080" w:themeColor="text1" w:themeTint="7F"/>
                                <w:sz w:val="32"/>
                                <w:szCs w:val="32"/>
                              </w:rPr>
                              <w:t xml:space="preserve">       VITAESWISS                 VITALUMIAIR               VITAWELL</w:t>
                            </w:r>
                          </w:sdtContent>
                        </w:sdt>
                        <w:r w:rsidRPr="00AA2373">
                          <w:rPr>
                            <w:b/>
                            <w:bCs/>
                            <w:noProof/>
                            <w:color w:val="808080" w:themeColor="text1" w:themeTint="7F"/>
                            <w:sz w:val="32"/>
                            <w:szCs w:val="32"/>
                            <w:lang w:eastAsia="fr-FR"/>
                          </w:rPr>
                          <w:drawing>
                            <wp:inline distT="0" distB="0" distL="0" distR="0">
                              <wp:extent cx="1609725" cy="331812"/>
                              <wp:effectExtent l="19050" t="0" r="0" b="0"/>
                              <wp:docPr id="5" name="Image 2" descr="Vitaeswiss Logo Black w White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taeswiss Logo Black w White Background.jpg"/>
                                      <pic:cNvPicPr/>
                                    </pic:nvPicPr>
                                    <pic:blipFill>
                                      <a:blip r:embed="rId9"/>
                                      <a:stretch>
                                        <a:fillRect/>
                                      </a:stretch>
                                    </pic:blipFill>
                                    <pic:spPr>
                                      <a:xfrm>
                                        <a:off x="0" y="0"/>
                                        <a:ext cx="1636329" cy="337296"/>
                                      </a:xfrm>
                                      <a:prstGeom prst="rect">
                                        <a:avLst/>
                                      </a:prstGeom>
                                    </pic:spPr>
                                  </pic:pic>
                                </a:graphicData>
                              </a:graphic>
                            </wp:inline>
                          </w:drawing>
                        </w:r>
                        <w:r>
                          <w:rPr>
                            <w:b/>
                            <w:bCs/>
                            <w:color w:val="808080" w:themeColor="text1" w:themeTint="7F"/>
                            <w:sz w:val="32"/>
                            <w:szCs w:val="32"/>
                          </w:rPr>
                          <w:t xml:space="preserve">                </w:t>
                        </w:r>
                        <w:r>
                          <w:rPr>
                            <w:b/>
                            <w:bCs/>
                            <w:noProof/>
                            <w:color w:val="808080" w:themeColor="text1" w:themeTint="7F"/>
                            <w:sz w:val="32"/>
                            <w:szCs w:val="32"/>
                            <w:lang w:eastAsia="fr-FR"/>
                          </w:rPr>
                          <w:drawing>
                            <wp:inline distT="0" distB="0" distL="0" distR="0">
                              <wp:extent cx="571500" cy="571500"/>
                              <wp:effectExtent l="19050" t="0" r="0" b="0"/>
                              <wp:docPr id="7" name="Image 5"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0"/>
                                      <a:stretch>
                                        <a:fillRect/>
                                      </a:stretch>
                                    </pic:blipFill>
                                    <pic:spPr>
                                      <a:xfrm>
                                        <a:off x="0" y="0"/>
                                        <a:ext cx="571500" cy="571500"/>
                                      </a:xfrm>
                                      <a:prstGeom prst="rect">
                                        <a:avLst/>
                                      </a:prstGeom>
                                    </pic:spPr>
                                  </pic:pic>
                                </a:graphicData>
                              </a:graphic>
                            </wp:inline>
                          </w:drawing>
                        </w:r>
                        <w:r>
                          <w:rPr>
                            <w:b/>
                            <w:bCs/>
                            <w:color w:val="808080" w:themeColor="text1" w:themeTint="7F"/>
                            <w:sz w:val="32"/>
                            <w:szCs w:val="32"/>
                          </w:rPr>
                          <w:t xml:space="preserve">   </w:t>
                        </w:r>
                      </w:p>
                    </w:txbxContent>
                  </v:textbox>
                </v:rect>
                <v:rect id="_x0000_s1039" style="position:absolute;left:6494;top:11160;width:4998;height:1566;mso-position-horizontal-relative:margin;mso-position-vertical-relative:margin" filled="f" stroked="f">
                  <v:textbox style="mso-next-textbox:#_x0000_s1039;mso-fit-shape-to-text:t">
                    <w:txbxContent>
                      <w:sdt>
                        <w:sdtPr>
                          <w:rPr>
                            <w:sz w:val="96"/>
                            <w:szCs w:val="96"/>
                          </w:rPr>
                          <w:alias w:val="Année"/>
                          <w:id w:val="430114594"/>
                          <w:placeholder>
                            <w:docPart w:val="1FD770096A0F4A0F817FA64C29D807A0"/>
                          </w:placeholder>
                          <w:dataBinding w:prefixMappings="xmlns:ns0='http://schemas.microsoft.com/office/2006/coverPageProps'" w:xpath="/ns0:CoverPageProperties[1]/ns0:PublishDate[1]" w:storeItemID="{55AF091B-3C7A-41E3-B477-F2FDAA23CFDA}"/>
                          <w:date w:fullDate="2025-01-01T00:00:00Z">
                            <w:dateFormat w:val="yy"/>
                            <w:lid w:val="fr-FR"/>
                            <w:storeMappedDataAs w:val="dateTime"/>
                            <w:calendar w:val="gregorian"/>
                          </w:date>
                        </w:sdtPr>
                        <w:sdtContent>
                          <w:p w:rsidR="00C766B5" w:rsidRDefault="00C766B5">
                            <w:pPr>
                              <w:jc w:val="right"/>
                              <w:rPr>
                                <w:sz w:val="96"/>
                                <w:szCs w:val="96"/>
                              </w:rPr>
                            </w:pPr>
                            <w:r>
                              <w:rPr>
                                <w:sz w:val="96"/>
                                <w:szCs w:val="96"/>
                              </w:rPr>
                              <w:t>25</w:t>
                            </w:r>
                          </w:p>
                        </w:sdtContent>
                      </w:sdt>
                    </w:txbxContent>
                  </v:textbox>
                </v:rect>
                <v:rect id="_x0000_s1040" style="position:absolute;left:1800;top:2294;width:8638;height:7268;mso-width-percent:1000;mso-position-horizontal:center;mso-position-horizontal-relative:margin;mso-position-vertical-relative:margin;mso-width-percent:1000;mso-width-relative:margin;mso-height-relative:margin;v-text-anchor:bottom" filled="f" stroked="f">
                  <v:textbox style="mso-next-textbox:#_x0000_s1040">
                    <w:txbxContent>
                      <w:sdt>
                        <w:sdtPr>
                          <w:rPr>
                            <w:b/>
                            <w:bCs/>
                            <w:color w:val="1F497D" w:themeColor="text2"/>
                            <w:sz w:val="72"/>
                            <w:szCs w:val="72"/>
                          </w:rPr>
                          <w:alias w:val="Titre"/>
                          <w:id w:val="430114595"/>
                          <w:placeholder>
                            <w:docPart w:val="30D46C62890C48CA8226B6D1FA579554"/>
                          </w:placeholder>
                          <w:dataBinding w:prefixMappings="xmlns:ns0='http://schemas.openxmlformats.org/package/2006/metadata/core-properties' xmlns:ns1='http://purl.org/dc/elements/1.1/'" w:xpath="/ns0:coreProperties[1]/ns1:title[1]" w:storeItemID="{6C3C8BC8-F283-45AE-878A-BAB7291924A1}"/>
                          <w:text/>
                        </w:sdtPr>
                        <w:sdtContent>
                          <w:p w:rsidR="00C766B5" w:rsidRDefault="00C766B5" w:rsidP="008E326B">
                            <w:pPr>
                              <w:spacing w:after="0"/>
                              <w:jc w:val="center"/>
                              <w:rPr>
                                <w:b/>
                                <w:bCs/>
                                <w:color w:val="1F497D" w:themeColor="text2"/>
                                <w:sz w:val="72"/>
                                <w:szCs w:val="72"/>
                              </w:rPr>
                            </w:pPr>
                            <w:r w:rsidRPr="00FB5132">
                              <w:rPr>
                                <w:b/>
                                <w:bCs/>
                                <w:color w:val="1F497D" w:themeColor="text2"/>
                                <w:sz w:val="72"/>
                                <w:szCs w:val="72"/>
                              </w:rPr>
                              <w:t>Etudes scien</w:t>
                            </w:r>
                            <w:r>
                              <w:rPr>
                                <w:b/>
                                <w:bCs/>
                                <w:color w:val="1F497D" w:themeColor="text2"/>
                                <w:sz w:val="72"/>
                                <w:szCs w:val="72"/>
                              </w:rPr>
                              <w:t>tifiques sur l'hydrogénothérapie</w:t>
                            </w:r>
                          </w:p>
                        </w:sdtContent>
                      </w:sdt>
                      <w:sdt>
                        <w:sdtPr>
                          <w:rPr>
                            <w:b/>
                            <w:bCs/>
                            <w:color w:val="4F81BD" w:themeColor="accent1"/>
                            <w:sz w:val="40"/>
                            <w:szCs w:val="40"/>
                          </w:rPr>
                          <w:alias w:val="Sous-titre"/>
                          <w:id w:val="430114596"/>
                          <w:dataBinding w:prefixMappings="xmlns:ns0='http://schemas.openxmlformats.org/package/2006/metadata/core-properties' xmlns:ns1='http://purl.org/dc/elements/1.1/'" w:xpath="/ns0:coreProperties[1]/ns1:subject[1]" w:storeItemID="{6C3C8BC8-F283-45AE-878A-BAB7291924A1}"/>
                          <w:text/>
                        </w:sdtPr>
                        <w:sdtContent>
                          <w:p w:rsidR="00C766B5" w:rsidRDefault="00C766B5">
                            <w:pPr>
                              <w:rPr>
                                <w:b/>
                                <w:bCs/>
                                <w:color w:val="4F81BD" w:themeColor="accent1"/>
                                <w:sz w:val="40"/>
                                <w:szCs w:val="40"/>
                              </w:rPr>
                            </w:pPr>
                            <w:r>
                              <w:rPr>
                                <w:b/>
                                <w:bCs/>
                                <w:color w:val="4F81BD" w:themeColor="accent1"/>
                                <w:sz w:val="40"/>
                                <w:szCs w:val="40"/>
                              </w:rPr>
                              <w:t>(En Français)</w:t>
                            </w:r>
                          </w:p>
                        </w:sdtContent>
                      </w:sdt>
                      <w:p w:rsidR="00C766B5" w:rsidRDefault="00C766B5">
                        <w:pPr>
                          <w:rPr>
                            <w:b/>
                            <w:bCs/>
                            <w:color w:val="808080" w:themeColor="text1" w:themeTint="7F"/>
                            <w:sz w:val="32"/>
                            <w:szCs w:val="32"/>
                          </w:rPr>
                        </w:pPr>
                        <w:r>
                          <w:rPr>
                            <w:b/>
                            <w:bCs/>
                            <w:color w:val="808080" w:themeColor="text1" w:themeTint="7F"/>
                            <w:sz w:val="32"/>
                            <w:szCs w:val="32"/>
                          </w:rPr>
                          <w:t>Arielle &amp; Eric - VitaLumiAir</w:t>
                        </w:r>
                      </w:p>
                      <w:p w:rsidR="00C766B5" w:rsidRDefault="00C766B5">
                        <w:pPr>
                          <w:rPr>
                            <w:b/>
                            <w:bCs/>
                            <w:color w:val="808080" w:themeColor="text1" w:themeTint="7F"/>
                            <w:sz w:val="32"/>
                            <w:szCs w:val="32"/>
                          </w:rPr>
                        </w:pPr>
                      </w:p>
                    </w:txbxContent>
                  </v:textbox>
                </v:rect>
                <w10:wrap anchorx="page" anchory="margin"/>
              </v:group>
            </w:pict>
          </w:r>
          <w:r w:rsidR="00FB5132">
            <w:rPr>
              <w:rFonts w:ascii="Verdana" w:eastAsia="Times New Roman" w:hAnsi="Verdana" w:cs="Helvetica"/>
              <w:color w:val="1F1F1F"/>
              <w:sz w:val="32"/>
              <w:szCs w:val="32"/>
              <w:lang w:eastAsia="fr-FR"/>
            </w:rPr>
            <w:br w:type="page"/>
          </w:r>
        </w:p>
      </w:sdtContent>
    </w:sdt>
    <w:p w:rsidR="00CE59EA" w:rsidRPr="0059741D" w:rsidRDefault="00CE59EA" w:rsidP="005F473B">
      <w:pPr>
        <w:spacing w:after="0" w:line="240" w:lineRule="auto"/>
        <w:jc w:val="center"/>
        <w:rPr>
          <w:rFonts w:ascii="Verdana" w:eastAsia="Times New Roman" w:hAnsi="Verdana" w:cs="Times New Roman"/>
          <w:b/>
          <w:sz w:val="44"/>
          <w:szCs w:val="44"/>
          <w:lang w:eastAsia="fr-FR"/>
        </w:rPr>
      </w:pPr>
      <w:r w:rsidRPr="0059741D">
        <w:rPr>
          <w:rFonts w:ascii="Verdana" w:eastAsia="Times New Roman" w:hAnsi="Verdana" w:cs="Times New Roman"/>
          <w:b/>
          <w:sz w:val="44"/>
          <w:szCs w:val="44"/>
          <w:lang w:eastAsia="fr-FR"/>
        </w:rPr>
        <w:lastRenderedPageBreak/>
        <w:t>LEXIQUE</w:t>
      </w:r>
      <w:r w:rsidR="00F1236D">
        <w:rPr>
          <w:rFonts w:ascii="Verdana" w:eastAsia="Times New Roman" w:hAnsi="Verdana" w:cs="Times New Roman"/>
          <w:b/>
          <w:sz w:val="44"/>
          <w:szCs w:val="44"/>
          <w:lang w:eastAsia="fr-FR"/>
        </w:rPr>
        <w:t xml:space="preserve"> </w:t>
      </w:r>
      <w:r w:rsidR="00B939CF">
        <w:rPr>
          <w:rFonts w:ascii="Verdana" w:eastAsia="Times New Roman" w:hAnsi="Verdana" w:cs="Times New Roman"/>
          <w:i/>
          <w:lang w:eastAsia="fr-FR"/>
        </w:rPr>
        <w:t>(en cours de traduction10</w:t>
      </w:r>
      <w:r w:rsidR="00F1236D" w:rsidRPr="00F1236D">
        <w:rPr>
          <w:rFonts w:ascii="Verdana" w:eastAsia="Times New Roman" w:hAnsi="Verdana" w:cs="Times New Roman"/>
          <w:i/>
          <w:lang w:eastAsia="fr-FR"/>
        </w:rPr>
        <w:t>/21)</w:t>
      </w:r>
    </w:p>
    <w:p w:rsidR="00CE59EA" w:rsidRDefault="00CE59EA" w:rsidP="00CE59EA">
      <w:pPr>
        <w:spacing w:after="0" w:line="240" w:lineRule="auto"/>
        <w:rPr>
          <w:rFonts w:ascii="Verdana" w:eastAsia="Times New Roman" w:hAnsi="Verdana" w:cs="Times New Roman"/>
          <w:b/>
          <w:sz w:val="24"/>
          <w:szCs w:val="24"/>
          <w:lang w:eastAsia="fr-FR"/>
        </w:rPr>
      </w:pPr>
    </w:p>
    <w:p w:rsidR="00B23858" w:rsidRPr="001C5ACA" w:rsidRDefault="00B23858" w:rsidP="00B23858">
      <w:pPr>
        <w:spacing w:after="0" w:line="240" w:lineRule="auto"/>
        <w:rPr>
          <w:rFonts w:ascii="Verdana" w:eastAsia="Times New Roman" w:hAnsi="Verdana" w:cs="Times New Roman"/>
          <w:i/>
          <w:u w:val="single"/>
          <w:lang w:eastAsia="fr-FR"/>
        </w:rPr>
      </w:pPr>
      <w:r w:rsidRPr="001C5ACA">
        <w:rPr>
          <w:rFonts w:ascii="Verdana" w:eastAsia="Times New Roman" w:hAnsi="Verdana" w:cs="Times New Roman"/>
          <w:i/>
          <w:u w:val="single"/>
          <w:lang w:eastAsia="fr-FR"/>
        </w:rPr>
        <w:t xml:space="preserve">Page : 3 à </w:t>
      </w:r>
      <w:r w:rsidR="001C5ACA">
        <w:rPr>
          <w:rFonts w:ascii="Verdana" w:eastAsia="Times New Roman" w:hAnsi="Verdana" w:cs="Times New Roman"/>
          <w:i/>
          <w:u w:val="single"/>
          <w:lang w:eastAsia="fr-FR"/>
        </w:rPr>
        <w:t>7</w:t>
      </w:r>
      <w:r w:rsidRPr="001C5ACA">
        <w:rPr>
          <w:rFonts w:ascii="Verdana" w:eastAsia="Times New Roman" w:hAnsi="Verdana" w:cs="Times New Roman"/>
          <w:i/>
          <w:u w:val="single"/>
          <w:lang w:eastAsia="fr-FR"/>
        </w:rPr>
        <w:t> :</w:t>
      </w:r>
    </w:p>
    <w:p w:rsidR="00CE59EA" w:rsidRPr="00E20265" w:rsidRDefault="00B23858" w:rsidP="00CE59EA">
      <w:pPr>
        <w:spacing w:after="0" w:line="240" w:lineRule="auto"/>
        <w:textAlignment w:val="bottom"/>
        <w:rPr>
          <w:rFonts w:ascii="Verdana" w:eastAsia="Times New Roman" w:hAnsi="Verdana" w:cs="Arial"/>
          <w:color w:val="222222"/>
          <w:bdr w:val="none" w:sz="0" w:space="0" w:color="auto" w:frame="1"/>
          <w:lang w:eastAsia="fr-FR"/>
        </w:rPr>
      </w:pPr>
      <w:r w:rsidRPr="00DC0F24">
        <w:rPr>
          <w:rFonts w:ascii="Verdana" w:eastAsia="Times New Roman" w:hAnsi="Verdana" w:cs="Arial"/>
          <w:b/>
          <w:color w:val="222222"/>
          <w:bdr w:val="none" w:sz="0" w:space="0" w:color="auto" w:frame="1"/>
          <w:lang w:eastAsia="fr-FR"/>
        </w:rPr>
        <w:t>1</w:t>
      </w:r>
      <w:r w:rsidRPr="00E20265">
        <w:rPr>
          <w:rFonts w:ascii="Verdana" w:eastAsia="Times New Roman" w:hAnsi="Verdana" w:cs="Arial"/>
          <w:color w:val="222222"/>
          <w:bdr w:val="none" w:sz="0" w:space="0" w:color="auto" w:frame="1"/>
          <w:lang w:eastAsia="fr-FR"/>
        </w:rPr>
        <w:t xml:space="preserve"> - </w:t>
      </w:r>
      <w:r w:rsidR="00CE59EA" w:rsidRPr="00E20265">
        <w:rPr>
          <w:rFonts w:ascii="Verdana" w:eastAsia="Times New Roman" w:hAnsi="Verdana" w:cs="Arial"/>
          <w:color w:val="222222"/>
          <w:bdr w:val="none" w:sz="0" w:space="0" w:color="auto" w:frame="1"/>
          <w:lang w:eastAsia="fr-FR"/>
        </w:rPr>
        <w:t>Les effets bénéfiques des thérapies à base d'hydrogène antioxydantes et anti-inflammatoires pour la santé de la peau.</w:t>
      </w:r>
    </w:p>
    <w:p w:rsidR="00AF4D9F" w:rsidRPr="001C5ACA" w:rsidRDefault="00B23858" w:rsidP="00AF4D9F">
      <w:pPr>
        <w:shd w:val="clear" w:color="auto" w:fill="FFFFFF"/>
        <w:spacing w:after="0" w:line="240" w:lineRule="auto"/>
        <w:rPr>
          <w:rFonts w:ascii="Verdana" w:eastAsia="Times New Roman" w:hAnsi="Verdana" w:cs="Times New Roman"/>
          <w:i/>
          <w:u w:val="single"/>
          <w:lang w:eastAsia="fr-FR"/>
        </w:rPr>
      </w:pPr>
      <w:r w:rsidRPr="001C5ACA">
        <w:rPr>
          <w:rFonts w:ascii="Verdana" w:eastAsia="Times New Roman" w:hAnsi="Verdana" w:cs="Times New Roman"/>
          <w:i/>
          <w:u w:val="single"/>
          <w:lang w:eastAsia="fr-FR"/>
        </w:rPr>
        <w:t xml:space="preserve">Page : </w:t>
      </w:r>
      <w:r w:rsidR="001C5ACA" w:rsidRPr="001C5ACA">
        <w:rPr>
          <w:rFonts w:ascii="Verdana" w:eastAsia="Times New Roman" w:hAnsi="Verdana" w:cs="Times New Roman"/>
          <w:i/>
          <w:u w:val="single"/>
          <w:lang w:eastAsia="fr-FR"/>
        </w:rPr>
        <w:t>7</w:t>
      </w:r>
      <w:r w:rsidRPr="001C5ACA">
        <w:rPr>
          <w:rFonts w:ascii="Verdana" w:eastAsia="Times New Roman" w:hAnsi="Verdana" w:cs="Times New Roman"/>
          <w:i/>
          <w:u w:val="single"/>
          <w:lang w:eastAsia="fr-FR"/>
        </w:rPr>
        <w:t xml:space="preserve"> à </w:t>
      </w:r>
      <w:r w:rsidR="00AF4D9F" w:rsidRPr="001C5ACA">
        <w:rPr>
          <w:rFonts w:ascii="Verdana" w:eastAsia="Times New Roman" w:hAnsi="Verdana" w:cs="Times New Roman"/>
          <w:i/>
          <w:u w:val="single"/>
          <w:lang w:eastAsia="fr-FR"/>
        </w:rPr>
        <w:t>1</w:t>
      </w:r>
      <w:r w:rsidR="001C5ACA" w:rsidRPr="001C5ACA">
        <w:rPr>
          <w:rFonts w:ascii="Verdana" w:eastAsia="Times New Roman" w:hAnsi="Verdana" w:cs="Times New Roman"/>
          <w:i/>
          <w:u w:val="single"/>
          <w:lang w:eastAsia="fr-FR"/>
        </w:rPr>
        <w:t>0</w:t>
      </w:r>
      <w:r w:rsidRPr="001C5ACA">
        <w:rPr>
          <w:rFonts w:ascii="Verdana" w:eastAsia="Times New Roman" w:hAnsi="Verdana" w:cs="Times New Roman"/>
          <w:i/>
          <w:u w:val="single"/>
          <w:lang w:eastAsia="fr-FR"/>
        </w:rPr>
        <w:t> :</w:t>
      </w:r>
      <w:r w:rsidR="00AF4D9F" w:rsidRPr="001C5ACA">
        <w:rPr>
          <w:rFonts w:ascii="Verdana" w:eastAsia="Times New Roman" w:hAnsi="Verdana" w:cs="Times New Roman"/>
          <w:i/>
          <w:u w:val="single"/>
          <w:lang w:eastAsia="fr-FR"/>
        </w:rPr>
        <w:t xml:space="preserve"> </w:t>
      </w:r>
    </w:p>
    <w:p w:rsidR="00AF4D9F" w:rsidRPr="00E20265" w:rsidRDefault="0059741D" w:rsidP="00AF4D9F">
      <w:pPr>
        <w:shd w:val="clear" w:color="auto" w:fill="FFFFFF"/>
        <w:spacing w:after="0" w:line="240" w:lineRule="auto"/>
        <w:rPr>
          <w:rFonts w:ascii="Verdana" w:eastAsia="Times New Roman" w:hAnsi="Verdana" w:cs="Arial"/>
          <w:bCs/>
          <w:color w:val="222222"/>
          <w:lang w:eastAsia="fr-FR"/>
        </w:rPr>
      </w:pPr>
      <w:r w:rsidRPr="00DC0F24">
        <w:rPr>
          <w:rFonts w:ascii="Verdana" w:eastAsia="Times New Roman" w:hAnsi="Verdana" w:cs="Arial"/>
          <w:b/>
          <w:bCs/>
          <w:color w:val="222222"/>
          <w:lang w:eastAsia="fr-FR"/>
        </w:rPr>
        <w:t xml:space="preserve">2 </w:t>
      </w:r>
      <w:r>
        <w:rPr>
          <w:rFonts w:ascii="Verdana" w:eastAsia="Times New Roman" w:hAnsi="Verdana" w:cs="Arial"/>
          <w:bCs/>
          <w:color w:val="222222"/>
          <w:lang w:eastAsia="fr-FR"/>
        </w:rPr>
        <w:t xml:space="preserve">- </w:t>
      </w:r>
      <w:r w:rsidR="00AF4D9F" w:rsidRPr="00E20265">
        <w:rPr>
          <w:rFonts w:ascii="Verdana" w:eastAsia="Times New Roman" w:hAnsi="Verdana" w:cs="Arial"/>
          <w:bCs/>
          <w:color w:val="222222"/>
          <w:lang w:eastAsia="fr-FR"/>
        </w:rPr>
        <w:t>Oxygène-hydrogène et guérison accélérée des blessures et des plaies.</w:t>
      </w:r>
    </w:p>
    <w:p w:rsidR="00E20265" w:rsidRPr="001C5ACA" w:rsidRDefault="00E20265" w:rsidP="00E20265">
      <w:pPr>
        <w:shd w:val="clear" w:color="auto" w:fill="FFFFFF"/>
        <w:spacing w:after="0" w:line="240" w:lineRule="auto"/>
        <w:rPr>
          <w:rFonts w:ascii="Verdana" w:eastAsia="Times New Roman" w:hAnsi="Verdana" w:cs="Times New Roman"/>
          <w:i/>
          <w:u w:val="single"/>
          <w:lang w:eastAsia="fr-FR"/>
        </w:rPr>
      </w:pPr>
      <w:r w:rsidRPr="001C5ACA">
        <w:rPr>
          <w:rFonts w:ascii="Verdana" w:eastAsia="Times New Roman" w:hAnsi="Verdana" w:cs="Times New Roman"/>
          <w:i/>
          <w:u w:val="single"/>
          <w:lang w:eastAsia="fr-FR"/>
        </w:rPr>
        <w:t xml:space="preserve">Page : </w:t>
      </w:r>
      <w:r w:rsidR="00E24487">
        <w:rPr>
          <w:rFonts w:ascii="Verdana" w:eastAsia="Times New Roman" w:hAnsi="Verdana" w:cs="Times New Roman"/>
          <w:i/>
          <w:u w:val="single"/>
          <w:lang w:eastAsia="fr-FR"/>
        </w:rPr>
        <w:t xml:space="preserve">10 </w:t>
      </w:r>
      <w:r w:rsidRPr="001C5ACA">
        <w:rPr>
          <w:rFonts w:ascii="Verdana" w:eastAsia="Times New Roman" w:hAnsi="Verdana" w:cs="Times New Roman"/>
          <w:i/>
          <w:u w:val="single"/>
          <w:lang w:eastAsia="fr-FR"/>
        </w:rPr>
        <w:t xml:space="preserve"> à 1</w:t>
      </w:r>
      <w:r w:rsidR="00E24487">
        <w:rPr>
          <w:rFonts w:ascii="Verdana" w:eastAsia="Times New Roman" w:hAnsi="Verdana" w:cs="Times New Roman"/>
          <w:i/>
          <w:u w:val="single"/>
          <w:lang w:eastAsia="fr-FR"/>
        </w:rPr>
        <w:t>4</w:t>
      </w:r>
      <w:r w:rsidRPr="001C5ACA">
        <w:rPr>
          <w:rFonts w:ascii="Verdana" w:eastAsia="Times New Roman" w:hAnsi="Verdana" w:cs="Times New Roman"/>
          <w:i/>
          <w:u w:val="single"/>
          <w:lang w:eastAsia="fr-FR"/>
        </w:rPr>
        <w:t xml:space="preserve"> : </w:t>
      </w:r>
    </w:p>
    <w:p w:rsidR="00E20265" w:rsidRPr="00E20265" w:rsidRDefault="00E20265" w:rsidP="00E20265">
      <w:pPr>
        <w:shd w:val="clear" w:color="auto" w:fill="FFFFFF"/>
        <w:spacing w:after="0" w:line="240" w:lineRule="auto"/>
        <w:rPr>
          <w:rFonts w:ascii="Verdana" w:eastAsia="Times New Roman" w:hAnsi="Verdana" w:cs="Arial"/>
          <w:color w:val="222222"/>
          <w:lang w:eastAsia="fr-FR"/>
        </w:rPr>
      </w:pPr>
      <w:r w:rsidRPr="00DC0F24">
        <w:rPr>
          <w:rFonts w:ascii="Verdana" w:eastAsia="Times New Roman" w:hAnsi="Verdana" w:cs="Arial"/>
          <w:b/>
          <w:bCs/>
          <w:color w:val="222222"/>
          <w:lang w:eastAsia="fr-FR"/>
        </w:rPr>
        <w:t>3</w:t>
      </w:r>
      <w:r w:rsidRPr="00E20265">
        <w:rPr>
          <w:rFonts w:ascii="Verdana" w:eastAsia="Times New Roman" w:hAnsi="Verdana" w:cs="Arial"/>
          <w:bCs/>
          <w:color w:val="222222"/>
          <w:lang w:eastAsia="fr-FR"/>
        </w:rPr>
        <w:t xml:space="preserve"> - Les effets bénéfiques des thérapies par inhalation d'hydrogène dans le traitement de la dépendance.</w:t>
      </w:r>
    </w:p>
    <w:p w:rsidR="00DD6A71" w:rsidRPr="0059741D" w:rsidRDefault="0059741D" w:rsidP="00AF4D9F">
      <w:pPr>
        <w:shd w:val="clear" w:color="auto" w:fill="FFFFFF"/>
        <w:spacing w:after="0" w:line="240" w:lineRule="auto"/>
        <w:rPr>
          <w:rFonts w:ascii="Verdana" w:eastAsia="Times New Roman" w:hAnsi="Verdana" w:cs="Arial"/>
          <w:color w:val="222222"/>
          <w:sz w:val="24"/>
          <w:szCs w:val="24"/>
          <w:lang w:eastAsia="fr-FR"/>
        </w:rPr>
      </w:pPr>
      <w:r>
        <w:rPr>
          <w:rFonts w:ascii="Verdana" w:eastAsia="Times New Roman" w:hAnsi="Verdana" w:cs="Arial"/>
          <w:color w:val="222222"/>
          <w:sz w:val="24"/>
          <w:szCs w:val="24"/>
          <w:lang w:eastAsia="fr-FR"/>
        </w:rPr>
        <w:t xml:space="preserve"> </w:t>
      </w:r>
      <w:r w:rsidR="00DD6A71" w:rsidRPr="001C5ACA">
        <w:rPr>
          <w:rFonts w:ascii="Verdana" w:eastAsia="Times New Roman" w:hAnsi="Verdana" w:cs="Times New Roman"/>
          <w:i/>
          <w:u w:val="single"/>
          <w:lang w:eastAsia="fr-FR"/>
        </w:rPr>
        <w:t xml:space="preserve">Page : </w:t>
      </w:r>
      <w:r w:rsidR="00955C14">
        <w:rPr>
          <w:rFonts w:ascii="Verdana" w:eastAsia="Times New Roman" w:hAnsi="Verdana" w:cs="Times New Roman"/>
          <w:i/>
          <w:u w:val="single"/>
          <w:lang w:eastAsia="fr-FR"/>
        </w:rPr>
        <w:t>15</w:t>
      </w:r>
      <w:r w:rsidR="00DD6A71">
        <w:rPr>
          <w:rFonts w:ascii="Verdana" w:eastAsia="Times New Roman" w:hAnsi="Verdana" w:cs="Times New Roman"/>
          <w:i/>
          <w:u w:val="single"/>
          <w:lang w:eastAsia="fr-FR"/>
        </w:rPr>
        <w:t xml:space="preserve"> </w:t>
      </w:r>
      <w:r w:rsidR="00DD6A71" w:rsidRPr="001C5ACA">
        <w:rPr>
          <w:rFonts w:ascii="Verdana" w:eastAsia="Times New Roman" w:hAnsi="Verdana" w:cs="Times New Roman"/>
          <w:i/>
          <w:u w:val="single"/>
          <w:lang w:eastAsia="fr-FR"/>
        </w:rPr>
        <w:t>à 1</w:t>
      </w:r>
      <w:r w:rsidR="00955C14">
        <w:rPr>
          <w:rFonts w:ascii="Verdana" w:eastAsia="Times New Roman" w:hAnsi="Verdana" w:cs="Times New Roman"/>
          <w:i/>
          <w:u w:val="single"/>
          <w:lang w:eastAsia="fr-FR"/>
        </w:rPr>
        <w:t>8</w:t>
      </w:r>
      <w:r w:rsidR="00DD6A71">
        <w:rPr>
          <w:rFonts w:ascii="Verdana" w:eastAsia="Times New Roman" w:hAnsi="Verdana" w:cs="Times New Roman"/>
          <w:i/>
          <w:u w:val="single"/>
          <w:lang w:eastAsia="fr-FR"/>
        </w:rPr>
        <w:t> :</w:t>
      </w:r>
      <w:r w:rsidR="00DD6A71" w:rsidRPr="001C5ACA">
        <w:rPr>
          <w:rFonts w:ascii="Verdana" w:eastAsia="Times New Roman" w:hAnsi="Verdana" w:cs="Times New Roman"/>
          <w:i/>
          <w:u w:val="single"/>
          <w:lang w:eastAsia="fr-FR"/>
        </w:rPr>
        <w:t> </w:t>
      </w:r>
    </w:p>
    <w:p w:rsidR="003B00BC" w:rsidRPr="003B00BC" w:rsidRDefault="003B00BC" w:rsidP="003B00BC">
      <w:pPr>
        <w:pStyle w:val="NormalWeb"/>
        <w:shd w:val="clear" w:color="auto" w:fill="FFFFFF"/>
        <w:spacing w:before="0" w:beforeAutospacing="0" w:after="0" w:afterAutospacing="0"/>
        <w:rPr>
          <w:rFonts w:ascii="Verdana" w:hAnsi="Verdana"/>
          <w:color w:val="222222"/>
          <w:sz w:val="22"/>
          <w:szCs w:val="22"/>
        </w:rPr>
      </w:pPr>
      <w:r w:rsidRPr="00DC0F24">
        <w:rPr>
          <w:rFonts w:ascii="Verdana" w:hAnsi="Verdana"/>
          <w:b/>
          <w:bCs/>
          <w:color w:val="222222"/>
          <w:sz w:val="22"/>
          <w:szCs w:val="22"/>
        </w:rPr>
        <w:t>4</w:t>
      </w:r>
      <w:r w:rsidR="0059741D">
        <w:rPr>
          <w:rFonts w:ascii="Verdana" w:hAnsi="Verdana"/>
          <w:bCs/>
          <w:color w:val="222222"/>
          <w:sz w:val="22"/>
          <w:szCs w:val="22"/>
        </w:rPr>
        <w:t xml:space="preserve"> - </w:t>
      </w:r>
      <w:r w:rsidRPr="003B00BC">
        <w:rPr>
          <w:rFonts w:ascii="Verdana" w:hAnsi="Verdana"/>
          <w:bCs/>
          <w:color w:val="222222"/>
          <w:sz w:val="22"/>
          <w:szCs w:val="22"/>
        </w:rPr>
        <w:t>Comment les thérapies par inhalation d'hydrogène peuvent contribuer à l'autonomie des personnes âgées dans une société vieillissante.</w:t>
      </w:r>
    </w:p>
    <w:p w:rsidR="0059741D" w:rsidRDefault="0059741D" w:rsidP="0059741D">
      <w:pPr>
        <w:spacing w:after="0" w:line="240" w:lineRule="auto"/>
        <w:rPr>
          <w:rFonts w:ascii="Verdana" w:eastAsia="Times New Roman" w:hAnsi="Verdana" w:cs="Times New Roman"/>
          <w:i/>
          <w:u w:val="single"/>
          <w:lang w:eastAsia="fr-FR"/>
        </w:rPr>
      </w:pPr>
      <w:r w:rsidRPr="001C5ACA">
        <w:rPr>
          <w:rFonts w:ascii="Verdana" w:eastAsia="Times New Roman" w:hAnsi="Verdana" w:cs="Times New Roman"/>
          <w:i/>
          <w:u w:val="single"/>
          <w:lang w:eastAsia="fr-FR"/>
        </w:rPr>
        <w:t xml:space="preserve">Page : </w:t>
      </w:r>
      <w:r>
        <w:rPr>
          <w:rFonts w:ascii="Verdana" w:eastAsia="Times New Roman" w:hAnsi="Verdana" w:cs="Times New Roman"/>
          <w:i/>
          <w:u w:val="single"/>
          <w:lang w:eastAsia="fr-FR"/>
        </w:rPr>
        <w:t>18  à 21 :</w:t>
      </w:r>
    </w:p>
    <w:p w:rsidR="0059741D" w:rsidRDefault="0059741D" w:rsidP="0059741D">
      <w:pPr>
        <w:spacing w:after="0" w:line="240" w:lineRule="auto"/>
        <w:rPr>
          <w:rFonts w:ascii="Verdana" w:eastAsia="Times New Roman" w:hAnsi="Verdana" w:cs="Times New Roman"/>
          <w:bCs/>
          <w:lang w:eastAsia="fr-FR"/>
        </w:rPr>
      </w:pPr>
      <w:r w:rsidRPr="00DC0F24">
        <w:rPr>
          <w:rFonts w:ascii="Verdana" w:eastAsia="Times New Roman" w:hAnsi="Verdana" w:cs="Times New Roman"/>
          <w:b/>
          <w:i/>
          <w:lang w:eastAsia="fr-FR"/>
        </w:rPr>
        <w:t>5</w:t>
      </w:r>
      <w:r w:rsidRPr="0059741D">
        <w:rPr>
          <w:rFonts w:ascii="Verdana" w:eastAsia="Times New Roman" w:hAnsi="Verdana" w:cs="Times New Roman"/>
          <w:i/>
          <w:lang w:eastAsia="fr-FR"/>
        </w:rPr>
        <w:t xml:space="preserve"> - </w:t>
      </w:r>
      <w:r w:rsidRPr="0059741D">
        <w:rPr>
          <w:rFonts w:ascii="Verdana" w:eastAsia="Times New Roman" w:hAnsi="Verdana" w:cs="Times New Roman"/>
          <w:bCs/>
          <w:lang w:eastAsia="fr-FR"/>
        </w:rPr>
        <w:t>Les effets bénéfiques des thérapies antioxydantes à base d'hydrogène dans l'autisme.</w:t>
      </w:r>
    </w:p>
    <w:p w:rsidR="00F1236D" w:rsidRDefault="00F1236D" w:rsidP="00F1236D">
      <w:pPr>
        <w:spacing w:after="0" w:line="240" w:lineRule="auto"/>
        <w:rPr>
          <w:rFonts w:ascii="Verdana" w:eastAsia="Times New Roman" w:hAnsi="Verdana" w:cs="Times New Roman"/>
          <w:i/>
          <w:u w:val="single"/>
          <w:lang w:eastAsia="fr-FR"/>
        </w:rPr>
      </w:pPr>
      <w:r w:rsidRPr="001C5ACA">
        <w:rPr>
          <w:rFonts w:ascii="Verdana" w:eastAsia="Times New Roman" w:hAnsi="Verdana" w:cs="Times New Roman"/>
          <w:i/>
          <w:u w:val="single"/>
          <w:lang w:eastAsia="fr-FR"/>
        </w:rPr>
        <w:t xml:space="preserve">Page : </w:t>
      </w:r>
      <w:r w:rsidR="009F46E2">
        <w:rPr>
          <w:rFonts w:ascii="Verdana" w:eastAsia="Times New Roman" w:hAnsi="Verdana" w:cs="Times New Roman"/>
          <w:i/>
          <w:u w:val="single"/>
          <w:lang w:eastAsia="fr-FR"/>
        </w:rPr>
        <w:t>18  à 22</w:t>
      </w:r>
      <w:r>
        <w:rPr>
          <w:rFonts w:ascii="Verdana" w:eastAsia="Times New Roman" w:hAnsi="Verdana" w:cs="Times New Roman"/>
          <w:i/>
          <w:u w:val="single"/>
          <w:lang w:eastAsia="fr-FR"/>
        </w:rPr>
        <w:t> :</w:t>
      </w:r>
    </w:p>
    <w:p w:rsidR="00F1236D" w:rsidRPr="009F46E2" w:rsidRDefault="009F46E2" w:rsidP="00F1236D">
      <w:pPr>
        <w:spacing w:after="0" w:line="240" w:lineRule="auto"/>
        <w:rPr>
          <w:rFonts w:ascii="Verdana" w:eastAsia="Times New Roman" w:hAnsi="Verdana" w:cs="Times New Roman"/>
          <w:lang w:eastAsia="fr-FR"/>
        </w:rPr>
      </w:pPr>
      <w:r w:rsidRPr="0032733D">
        <w:rPr>
          <w:rFonts w:ascii="Verdana" w:eastAsia="Times New Roman" w:hAnsi="Verdana" w:cs="Times New Roman"/>
          <w:b/>
          <w:bCs/>
          <w:lang w:eastAsia="fr-FR"/>
        </w:rPr>
        <w:t xml:space="preserve">6 </w:t>
      </w:r>
      <w:r w:rsidRPr="009F46E2">
        <w:rPr>
          <w:rFonts w:ascii="Verdana" w:eastAsia="Times New Roman" w:hAnsi="Verdana" w:cs="Times New Roman"/>
          <w:bCs/>
          <w:lang w:eastAsia="fr-FR"/>
        </w:rPr>
        <w:t>– Les effets bénéfiques de l'inhalothérapie à l'hydrogène dans le soulagement de l'anxiété et du stress</w:t>
      </w:r>
      <w:r w:rsidR="0032733D">
        <w:rPr>
          <w:rFonts w:ascii="Verdana" w:eastAsia="Times New Roman" w:hAnsi="Verdana" w:cs="Times New Roman"/>
          <w:bCs/>
          <w:lang w:eastAsia="fr-FR"/>
        </w:rPr>
        <w:t>.</w:t>
      </w:r>
    </w:p>
    <w:p w:rsidR="0032733D" w:rsidRDefault="0032733D" w:rsidP="0032733D">
      <w:pPr>
        <w:spacing w:after="0" w:line="240" w:lineRule="auto"/>
        <w:rPr>
          <w:rFonts w:ascii="Verdana" w:eastAsia="Times New Roman" w:hAnsi="Verdana" w:cs="Times New Roman"/>
          <w:i/>
          <w:u w:val="single"/>
          <w:lang w:eastAsia="fr-FR"/>
        </w:rPr>
      </w:pPr>
      <w:r w:rsidRPr="001C5ACA">
        <w:rPr>
          <w:rFonts w:ascii="Verdana" w:eastAsia="Times New Roman" w:hAnsi="Verdana" w:cs="Times New Roman"/>
          <w:i/>
          <w:u w:val="single"/>
          <w:lang w:eastAsia="fr-FR"/>
        </w:rPr>
        <w:t xml:space="preserve">Page : </w:t>
      </w:r>
      <w:r>
        <w:rPr>
          <w:rFonts w:ascii="Verdana" w:eastAsia="Times New Roman" w:hAnsi="Verdana" w:cs="Times New Roman"/>
          <w:i/>
          <w:u w:val="single"/>
          <w:lang w:eastAsia="fr-FR"/>
        </w:rPr>
        <w:t>18  à 22 :</w:t>
      </w:r>
    </w:p>
    <w:p w:rsidR="0032733D" w:rsidRPr="0032733D" w:rsidRDefault="0032733D" w:rsidP="0032733D">
      <w:pPr>
        <w:spacing w:after="0" w:line="240" w:lineRule="auto"/>
        <w:rPr>
          <w:rFonts w:ascii="Verdana" w:eastAsia="Times New Roman" w:hAnsi="Verdana" w:cs="Times New Roman"/>
          <w:lang w:eastAsia="fr-FR"/>
        </w:rPr>
      </w:pPr>
      <w:r w:rsidRPr="0032733D">
        <w:rPr>
          <w:rFonts w:ascii="Verdana" w:eastAsia="Times New Roman" w:hAnsi="Verdana" w:cs="Times New Roman"/>
          <w:b/>
          <w:bCs/>
          <w:lang w:eastAsia="fr-FR"/>
        </w:rPr>
        <w:t>7</w:t>
      </w:r>
      <w:r w:rsidRPr="0032733D">
        <w:rPr>
          <w:rFonts w:ascii="Verdana" w:eastAsia="Times New Roman" w:hAnsi="Verdana" w:cs="Times New Roman"/>
          <w:bCs/>
          <w:lang w:eastAsia="fr-FR"/>
        </w:rPr>
        <w:t xml:space="preserve"> - </w:t>
      </w:r>
      <w:r w:rsidRPr="003C6F08">
        <w:rPr>
          <w:rFonts w:ascii="Verdana" w:eastAsia="Times New Roman" w:hAnsi="Verdana" w:cs="Times New Roman"/>
          <w:bCs/>
          <w:lang w:eastAsia="fr-FR"/>
        </w:rPr>
        <w:t>L'oxyhydrogène et le soutien au rétablissement après un cancer du sein</w:t>
      </w:r>
      <w:r>
        <w:rPr>
          <w:rFonts w:ascii="Verdana" w:eastAsia="Times New Roman" w:hAnsi="Verdana" w:cs="Times New Roman"/>
          <w:bCs/>
          <w:lang w:eastAsia="fr-FR"/>
        </w:rPr>
        <w:t>.</w:t>
      </w:r>
    </w:p>
    <w:p w:rsidR="0032733D" w:rsidRDefault="0032733D" w:rsidP="0032733D">
      <w:pPr>
        <w:spacing w:after="0" w:line="240" w:lineRule="auto"/>
        <w:rPr>
          <w:rFonts w:ascii="Verdana" w:eastAsia="Times New Roman" w:hAnsi="Verdana" w:cs="Times New Roman"/>
          <w:i/>
          <w:u w:val="single"/>
          <w:lang w:eastAsia="fr-FR"/>
        </w:rPr>
      </w:pPr>
      <w:r w:rsidRPr="001C5ACA">
        <w:rPr>
          <w:rFonts w:ascii="Verdana" w:eastAsia="Times New Roman" w:hAnsi="Verdana" w:cs="Times New Roman"/>
          <w:i/>
          <w:u w:val="single"/>
          <w:lang w:eastAsia="fr-FR"/>
        </w:rPr>
        <w:t xml:space="preserve">Page : </w:t>
      </w:r>
      <w:r>
        <w:rPr>
          <w:rFonts w:ascii="Verdana" w:eastAsia="Times New Roman" w:hAnsi="Verdana" w:cs="Times New Roman"/>
          <w:i/>
          <w:u w:val="single"/>
          <w:lang w:eastAsia="fr-FR"/>
        </w:rPr>
        <w:t>18  à 22 :</w:t>
      </w:r>
    </w:p>
    <w:p w:rsidR="0032733D" w:rsidRDefault="0032733D" w:rsidP="0032733D">
      <w:pPr>
        <w:spacing w:after="0" w:line="240" w:lineRule="auto"/>
        <w:rPr>
          <w:rFonts w:ascii="Verdana" w:hAnsi="Verdana"/>
          <w:bCs/>
        </w:rPr>
      </w:pPr>
      <w:r>
        <w:rPr>
          <w:rFonts w:ascii="Verdana" w:eastAsia="Times New Roman" w:hAnsi="Verdana" w:cs="Times New Roman"/>
          <w:b/>
          <w:bCs/>
          <w:lang w:eastAsia="fr-FR"/>
        </w:rPr>
        <w:t>8</w:t>
      </w:r>
      <w:r w:rsidRPr="0032733D">
        <w:rPr>
          <w:rFonts w:ascii="Verdana" w:eastAsia="Times New Roman" w:hAnsi="Verdana" w:cs="Times New Roman"/>
          <w:bCs/>
          <w:lang w:eastAsia="fr-FR"/>
        </w:rPr>
        <w:t xml:space="preserve"> </w:t>
      </w:r>
      <w:r w:rsidRPr="00E43E87">
        <w:rPr>
          <w:rFonts w:ascii="Verdana" w:eastAsia="Times New Roman" w:hAnsi="Verdana" w:cs="Times New Roman"/>
          <w:bCs/>
          <w:lang w:eastAsia="fr-FR"/>
        </w:rPr>
        <w:t xml:space="preserve">- </w:t>
      </w:r>
      <w:r w:rsidR="00E43E87" w:rsidRPr="00E43E87">
        <w:rPr>
          <w:rFonts w:ascii="Verdana" w:hAnsi="Verdana"/>
          <w:bCs/>
        </w:rPr>
        <w:t>Les effets réparateurs de l'inhalation d'oxyhydrogène dans le traitement de l'endométriose.</w:t>
      </w:r>
    </w:p>
    <w:p w:rsidR="00DA35A1" w:rsidRDefault="00DA35A1" w:rsidP="00DA35A1">
      <w:pPr>
        <w:spacing w:after="0" w:line="240" w:lineRule="auto"/>
        <w:rPr>
          <w:rFonts w:ascii="Verdana" w:eastAsia="Times New Roman" w:hAnsi="Verdana" w:cs="Times New Roman"/>
          <w:i/>
          <w:u w:val="single"/>
          <w:lang w:eastAsia="fr-FR"/>
        </w:rPr>
      </w:pPr>
      <w:r w:rsidRPr="001C5ACA">
        <w:rPr>
          <w:rFonts w:ascii="Verdana" w:eastAsia="Times New Roman" w:hAnsi="Verdana" w:cs="Times New Roman"/>
          <w:i/>
          <w:u w:val="single"/>
          <w:lang w:eastAsia="fr-FR"/>
        </w:rPr>
        <w:t xml:space="preserve">Page : </w:t>
      </w:r>
      <w:r>
        <w:rPr>
          <w:rFonts w:ascii="Verdana" w:eastAsia="Times New Roman" w:hAnsi="Verdana" w:cs="Times New Roman"/>
          <w:i/>
          <w:u w:val="single"/>
          <w:lang w:eastAsia="fr-FR"/>
        </w:rPr>
        <w:t>18  à 22 :</w:t>
      </w:r>
    </w:p>
    <w:p w:rsidR="00DA35A1" w:rsidRDefault="00DA35A1" w:rsidP="00DA35A1">
      <w:pPr>
        <w:pStyle w:val="NormalWeb"/>
        <w:spacing w:before="0" w:beforeAutospacing="0" w:after="0" w:afterAutospacing="0"/>
        <w:rPr>
          <w:rFonts w:ascii="Verdana" w:hAnsi="Verdana"/>
          <w:bCs/>
          <w:sz w:val="22"/>
          <w:szCs w:val="22"/>
        </w:rPr>
      </w:pPr>
      <w:r w:rsidRPr="003D0B57">
        <w:rPr>
          <w:rFonts w:ascii="Verdana" w:hAnsi="Verdana"/>
          <w:b/>
          <w:bCs/>
          <w:sz w:val="22"/>
          <w:szCs w:val="22"/>
        </w:rPr>
        <w:t xml:space="preserve">9 </w:t>
      </w:r>
      <w:r w:rsidRPr="00DA35A1">
        <w:rPr>
          <w:rFonts w:ascii="Verdana" w:hAnsi="Verdana"/>
          <w:bCs/>
          <w:sz w:val="22"/>
          <w:szCs w:val="22"/>
        </w:rPr>
        <w:t>- Les thérapies à base d'hydrogène et leurs effets sur la fertilité</w:t>
      </w:r>
      <w:r>
        <w:rPr>
          <w:rFonts w:ascii="Verdana" w:hAnsi="Verdana"/>
          <w:bCs/>
          <w:sz w:val="22"/>
          <w:szCs w:val="22"/>
        </w:rPr>
        <w:t>.</w:t>
      </w:r>
    </w:p>
    <w:p w:rsidR="00D41E77" w:rsidRDefault="00D41E77" w:rsidP="00D41E77">
      <w:pPr>
        <w:spacing w:after="0" w:line="240" w:lineRule="auto"/>
        <w:rPr>
          <w:rFonts w:ascii="Verdana" w:eastAsia="Times New Roman" w:hAnsi="Verdana" w:cs="Times New Roman"/>
          <w:i/>
          <w:u w:val="single"/>
          <w:lang w:eastAsia="fr-FR"/>
        </w:rPr>
      </w:pPr>
      <w:r w:rsidRPr="001C5ACA">
        <w:rPr>
          <w:rFonts w:ascii="Verdana" w:eastAsia="Times New Roman" w:hAnsi="Verdana" w:cs="Times New Roman"/>
          <w:i/>
          <w:u w:val="single"/>
          <w:lang w:eastAsia="fr-FR"/>
        </w:rPr>
        <w:t xml:space="preserve">Page : </w:t>
      </w:r>
      <w:r>
        <w:rPr>
          <w:rFonts w:ascii="Verdana" w:eastAsia="Times New Roman" w:hAnsi="Verdana" w:cs="Times New Roman"/>
          <w:i/>
          <w:u w:val="single"/>
          <w:lang w:eastAsia="fr-FR"/>
        </w:rPr>
        <w:t>18  à 22 :</w:t>
      </w:r>
    </w:p>
    <w:p w:rsidR="00D41E77" w:rsidRPr="00D41E77" w:rsidRDefault="00317D45" w:rsidP="00DA35A1">
      <w:pPr>
        <w:pStyle w:val="NormalWeb"/>
        <w:spacing w:before="0" w:beforeAutospacing="0" w:after="0" w:afterAutospacing="0"/>
        <w:rPr>
          <w:rFonts w:ascii="Verdana" w:hAnsi="Verdana"/>
          <w:bCs/>
          <w:sz w:val="22"/>
          <w:szCs w:val="22"/>
        </w:rPr>
      </w:pPr>
      <w:r w:rsidRPr="00317D45">
        <w:rPr>
          <w:rFonts w:ascii="Verdana" w:hAnsi="Verdana"/>
          <w:b/>
          <w:bCs/>
          <w:sz w:val="22"/>
          <w:szCs w:val="22"/>
        </w:rPr>
        <w:t>10</w:t>
      </w:r>
      <w:r>
        <w:rPr>
          <w:rFonts w:ascii="Verdana" w:hAnsi="Verdana"/>
          <w:bCs/>
          <w:sz w:val="22"/>
          <w:szCs w:val="22"/>
        </w:rPr>
        <w:t xml:space="preserve"> - </w:t>
      </w:r>
      <w:r w:rsidR="00D41E77" w:rsidRPr="00D41E77">
        <w:rPr>
          <w:rFonts w:ascii="Verdana" w:hAnsi="Verdana"/>
          <w:bCs/>
          <w:color w:val="222222"/>
          <w:sz w:val="22"/>
          <w:szCs w:val="22"/>
        </w:rPr>
        <w:t>L'oxyhydrogène pour le traitement de la fatigue chronique</w:t>
      </w:r>
      <w:r>
        <w:rPr>
          <w:rFonts w:ascii="Verdana" w:hAnsi="Verdana"/>
          <w:bCs/>
          <w:color w:val="222222"/>
          <w:sz w:val="22"/>
          <w:szCs w:val="22"/>
        </w:rPr>
        <w:t>.</w:t>
      </w:r>
    </w:p>
    <w:p w:rsidR="00DA35A1" w:rsidRPr="00E43E87" w:rsidRDefault="00DA35A1" w:rsidP="0032733D">
      <w:pPr>
        <w:spacing w:after="0" w:line="240" w:lineRule="auto"/>
        <w:rPr>
          <w:rFonts w:ascii="Verdana" w:eastAsia="Times New Roman" w:hAnsi="Verdana" w:cs="Times New Roman"/>
          <w:lang w:eastAsia="fr-FR"/>
        </w:rPr>
      </w:pPr>
    </w:p>
    <w:p w:rsidR="00B23858" w:rsidRDefault="00B23858" w:rsidP="003168BB">
      <w:pPr>
        <w:spacing w:after="0" w:line="240" w:lineRule="auto"/>
        <w:rPr>
          <w:rFonts w:ascii="Verdana" w:eastAsia="Times New Roman" w:hAnsi="Verdana" w:cs="Times New Roman"/>
          <w:sz w:val="24"/>
          <w:szCs w:val="24"/>
          <w:lang w:eastAsia="fr-FR"/>
        </w:rPr>
      </w:pPr>
    </w:p>
    <w:p w:rsidR="00CE59EA" w:rsidRDefault="00CE59EA" w:rsidP="003168BB">
      <w:pPr>
        <w:spacing w:after="0" w:line="240" w:lineRule="auto"/>
        <w:rPr>
          <w:rFonts w:ascii="Verdana" w:eastAsia="Times New Roman" w:hAnsi="Verdana" w:cs="Times New Roman"/>
          <w:sz w:val="24"/>
          <w:szCs w:val="24"/>
          <w:lang w:eastAsia="fr-FR"/>
        </w:rPr>
      </w:pPr>
    </w:p>
    <w:p w:rsidR="00CE59EA" w:rsidRDefault="00CE59EA" w:rsidP="003168BB">
      <w:pPr>
        <w:spacing w:after="0" w:line="240" w:lineRule="auto"/>
        <w:rPr>
          <w:rFonts w:ascii="Verdana" w:eastAsia="Times New Roman" w:hAnsi="Verdana" w:cs="Times New Roman"/>
          <w:sz w:val="24"/>
          <w:szCs w:val="24"/>
          <w:lang w:eastAsia="fr-FR"/>
        </w:rPr>
      </w:pPr>
    </w:p>
    <w:p w:rsidR="004C0AF3" w:rsidRDefault="004C0AF3" w:rsidP="00BC39CB">
      <w:pPr>
        <w:spacing w:after="0" w:line="240" w:lineRule="auto"/>
        <w:textAlignment w:val="bottom"/>
        <w:rPr>
          <w:rFonts w:ascii="Verdana" w:eastAsia="Times New Roman" w:hAnsi="Verdana" w:cs="Times New Roman"/>
          <w:sz w:val="24"/>
          <w:szCs w:val="24"/>
          <w:lang w:eastAsia="fr-FR"/>
        </w:rPr>
      </w:pPr>
    </w:p>
    <w:p w:rsidR="004C0AF3" w:rsidRDefault="004C0AF3" w:rsidP="00BC39CB">
      <w:pPr>
        <w:spacing w:after="0" w:line="240" w:lineRule="auto"/>
        <w:textAlignment w:val="bottom"/>
        <w:rPr>
          <w:rFonts w:ascii="Verdana" w:eastAsia="Times New Roman" w:hAnsi="Verdana" w:cs="Times New Roman"/>
          <w:sz w:val="24"/>
          <w:szCs w:val="24"/>
          <w:lang w:eastAsia="fr-FR"/>
        </w:rPr>
      </w:pPr>
    </w:p>
    <w:p w:rsidR="009F46E2" w:rsidRDefault="009F46E2" w:rsidP="00BC39CB">
      <w:pPr>
        <w:spacing w:after="0" w:line="240" w:lineRule="auto"/>
        <w:textAlignment w:val="bottom"/>
        <w:rPr>
          <w:rFonts w:ascii="Verdana" w:eastAsia="Times New Roman" w:hAnsi="Verdana" w:cs="Times New Roman"/>
          <w:sz w:val="24"/>
          <w:szCs w:val="24"/>
          <w:lang w:eastAsia="fr-FR"/>
        </w:rPr>
      </w:pPr>
    </w:p>
    <w:p w:rsidR="009F46E2" w:rsidRDefault="009F46E2" w:rsidP="00BC39CB">
      <w:pPr>
        <w:spacing w:after="0" w:line="240" w:lineRule="auto"/>
        <w:textAlignment w:val="bottom"/>
        <w:rPr>
          <w:rFonts w:ascii="Verdana" w:eastAsia="Times New Roman" w:hAnsi="Verdana" w:cs="Times New Roman"/>
          <w:sz w:val="24"/>
          <w:szCs w:val="24"/>
          <w:lang w:eastAsia="fr-FR"/>
        </w:rPr>
      </w:pPr>
    </w:p>
    <w:p w:rsidR="009F46E2" w:rsidRDefault="009F46E2" w:rsidP="00BC39CB">
      <w:pPr>
        <w:spacing w:after="0" w:line="240" w:lineRule="auto"/>
        <w:textAlignment w:val="bottom"/>
        <w:rPr>
          <w:rFonts w:ascii="Verdana" w:eastAsia="Times New Roman" w:hAnsi="Verdana" w:cs="Times New Roman"/>
          <w:sz w:val="24"/>
          <w:szCs w:val="24"/>
          <w:lang w:eastAsia="fr-FR"/>
        </w:rPr>
      </w:pPr>
    </w:p>
    <w:p w:rsidR="009F46E2" w:rsidRDefault="009F46E2" w:rsidP="00BC39CB">
      <w:pPr>
        <w:spacing w:after="0" w:line="240" w:lineRule="auto"/>
        <w:textAlignment w:val="bottom"/>
        <w:rPr>
          <w:rFonts w:ascii="Verdana" w:eastAsia="Times New Roman" w:hAnsi="Verdana" w:cs="Times New Roman"/>
          <w:sz w:val="24"/>
          <w:szCs w:val="24"/>
          <w:lang w:eastAsia="fr-FR"/>
        </w:rPr>
      </w:pPr>
    </w:p>
    <w:p w:rsidR="009F46E2" w:rsidRDefault="009F46E2" w:rsidP="00BC39CB">
      <w:pPr>
        <w:spacing w:after="0" w:line="240" w:lineRule="auto"/>
        <w:textAlignment w:val="bottom"/>
        <w:rPr>
          <w:rFonts w:ascii="Verdana" w:eastAsia="Times New Roman" w:hAnsi="Verdana" w:cs="Times New Roman"/>
          <w:sz w:val="24"/>
          <w:szCs w:val="24"/>
          <w:lang w:eastAsia="fr-FR"/>
        </w:rPr>
      </w:pPr>
    </w:p>
    <w:p w:rsidR="009F46E2" w:rsidRDefault="009F46E2" w:rsidP="00BC39CB">
      <w:pPr>
        <w:spacing w:after="0" w:line="240" w:lineRule="auto"/>
        <w:textAlignment w:val="bottom"/>
        <w:rPr>
          <w:rFonts w:ascii="Verdana" w:eastAsia="Times New Roman" w:hAnsi="Verdana" w:cs="Times New Roman"/>
          <w:sz w:val="24"/>
          <w:szCs w:val="24"/>
          <w:lang w:eastAsia="fr-FR"/>
        </w:rPr>
      </w:pPr>
    </w:p>
    <w:p w:rsidR="009F46E2" w:rsidRDefault="009F46E2" w:rsidP="00BC39CB">
      <w:pPr>
        <w:spacing w:after="0" w:line="240" w:lineRule="auto"/>
        <w:textAlignment w:val="bottom"/>
        <w:rPr>
          <w:rFonts w:ascii="Verdana" w:eastAsia="Times New Roman" w:hAnsi="Verdana" w:cs="Times New Roman"/>
          <w:sz w:val="24"/>
          <w:szCs w:val="24"/>
          <w:lang w:eastAsia="fr-FR"/>
        </w:rPr>
      </w:pPr>
    </w:p>
    <w:p w:rsidR="009F46E2" w:rsidRDefault="009F46E2" w:rsidP="00BC39CB">
      <w:pPr>
        <w:spacing w:after="0" w:line="240" w:lineRule="auto"/>
        <w:textAlignment w:val="bottom"/>
        <w:rPr>
          <w:rFonts w:ascii="Verdana" w:eastAsia="Times New Roman" w:hAnsi="Verdana" w:cs="Times New Roman"/>
          <w:sz w:val="24"/>
          <w:szCs w:val="24"/>
          <w:lang w:eastAsia="fr-FR"/>
        </w:rPr>
      </w:pPr>
    </w:p>
    <w:p w:rsidR="009F46E2" w:rsidRDefault="009F46E2" w:rsidP="00BC39CB">
      <w:pPr>
        <w:spacing w:after="0" w:line="240" w:lineRule="auto"/>
        <w:textAlignment w:val="bottom"/>
        <w:rPr>
          <w:rFonts w:ascii="Verdana" w:eastAsia="Times New Roman" w:hAnsi="Verdana" w:cs="Times New Roman"/>
          <w:sz w:val="24"/>
          <w:szCs w:val="24"/>
          <w:lang w:eastAsia="fr-FR"/>
        </w:rPr>
      </w:pPr>
    </w:p>
    <w:p w:rsidR="009F46E2" w:rsidRDefault="009F46E2" w:rsidP="00BC39CB">
      <w:pPr>
        <w:spacing w:after="0" w:line="240" w:lineRule="auto"/>
        <w:textAlignment w:val="bottom"/>
        <w:rPr>
          <w:rFonts w:ascii="Verdana" w:eastAsia="Times New Roman" w:hAnsi="Verdana" w:cs="Times New Roman"/>
          <w:sz w:val="24"/>
          <w:szCs w:val="24"/>
          <w:lang w:eastAsia="fr-FR"/>
        </w:rPr>
      </w:pPr>
    </w:p>
    <w:p w:rsidR="009F46E2" w:rsidRDefault="009F46E2" w:rsidP="00BC39CB">
      <w:pPr>
        <w:spacing w:after="0" w:line="240" w:lineRule="auto"/>
        <w:textAlignment w:val="bottom"/>
        <w:rPr>
          <w:rFonts w:ascii="Verdana" w:eastAsia="Times New Roman" w:hAnsi="Verdana" w:cs="Times New Roman"/>
          <w:sz w:val="24"/>
          <w:szCs w:val="24"/>
          <w:lang w:eastAsia="fr-FR"/>
        </w:rPr>
      </w:pPr>
    </w:p>
    <w:p w:rsidR="009F46E2" w:rsidRDefault="009F46E2" w:rsidP="00BC39CB">
      <w:pPr>
        <w:spacing w:after="0" w:line="240" w:lineRule="auto"/>
        <w:textAlignment w:val="bottom"/>
        <w:rPr>
          <w:rFonts w:ascii="Verdana" w:eastAsia="Times New Roman" w:hAnsi="Verdana" w:cs="Times New Roman"/>
          <w:sz w:val="24"/>
          <w:szCs w:val="24"/>
          <w:lang w:eastAsia="fr-FR"/>
        </w:rPr>
      </w:pPr>
    </w:p>
    <w:p w:rsidR="009F46E2" w:rsidRDefault="009F46E2" w:rsidP="00BC39CB">
      <w:pPr>
        <w:spacing w:after="0" w:line="240" w:lineRule="auto"/>
        <w:textAlignment w:val="bottom"/>
        <w:rPr>
          <w:rFonts w:ascii="Verdana" w:eastAsia="Times New Roman" w:hAnsi="Verdana" w:cs="Times New Roman"/>
          <w:sz w:val="24"/>
          <w:szCs w:val="24"/>
          <w:lang w:eastAsia="fr-FR"/>
        </w:rPr>
      </w:pPr>
    </w:p>
    <w:p w:rsidR="009F46E2" w:rsidRDefault="009F46E2" w:rsidP="00BC39CB">
      <w:pPr>
        <w:spacing w:after="0" w:line="240" w:lineRule="auto"/>
        <w:textAlignment w:val="bottom"/>
        <w:rPr>
          <w:rFonts w:ascii="Verdana" w:eastAsia="Times New Roman" w:hAnsi="Verdana" w:cs="Times New Roman"/>
          <w:sz w:val="24"/>
          <w:szCs w:val="24"/>
          <w:lang w:eastAsia="fr-FR"/>
        </w:rPr>
      </w:pPr>
    </w:p>
    <w:p w:rsidR="00BC39CB" w:rsidRPr="00AF4D9F" w:rsidRDefault="00CE59EA" w:rsidP="00BC39CB">
      <w:pPr>
        <w:spacing w:after="0" w:line="240" w:lineRule="auto"/>
        <w:textAlignment w:val="bottom"/>
        <w:rPr>
          <w:rFonts w:ascii="Verdana" w:eastAsia="Times New Roman" w:hAnsi="Verdana" w:cs="Arial"/>
          <w:color w:val="222222"/>
          <w:sz w:val="28"/>
          <w:szCs w:val="28"/>
          <w:bdr w:val="none" w:sz="0" w:space="0" w:color="auto" w:frame="1"/>
          <w:lang w:eastAsia="fr-FR"/>
        </w:rPr>
      </w:pPr>
      <w:r w:rsidRPr="00AF4D9F">
        <w:rPr>
          <w:rFonts w:ascii="Verdana" w:eastAsia="Times New Roman" w:hAnsi="Verdana" w:cs="Arial"/>
          <w:color w:val="222222"/>
          <w:sz w:val="28"/>
          <w:szCs w:val="28"/>
          <w:bdr w:val="none" w:sz="0" w:space="0" w:color="auto" w:frame="1"/>
          <w:lang w:eastAsia="fr-FR"/>
        </w:rPr>
        <w:lastRenderedPageBreak/>
        <w:t>1 -</w:t>
      </w:r>
      <w:r w:rsidR="001C5ACA">
        <w:rPr>
          <w:rFonts w:ascii="Verdana" w:eastAsia="Times New Roman" w:hAnsi="Verdana" w:cs="Arial"/>
          <w:color w:val="222222"/>
          <w:sz w:val="28"/>
          <w:szCs w:val="28"/>
          <w:bdr w:val="none" w:sz="0" w:space="0" w:color="auto" w:frame="1"/>
          <w:lang w:eastAsia="fr-FR"/>
        </w:rPr>
        <w:t xml:space="preserve"> </w:t>
      </w:r>
      <w:r w:rsidR="00BC39CB" w:rsidRPr="00AF4D9F">
        <w:rPr>
          <w:rFonts w:ascii="Verdana" w:eastAsia="Times New Roman" w:hAnsi="Verdana" w:cs="Arial"/>
          <w:color w:val="222222"/>
          <w:sz w:val="28"/>
          <w:szCs w:val="28"/>
          <w:bdr w:val="none" w:sz="0" w:space="0" w:color="auto" w:frame="1"/>
          <w:lang w:eastAsia="fr-FR"/>
        </w:rPr>
        <w:t>Les effets bénéfiques des thérapies à base d'hydrogène antioxydantes et anti-inflammatoires pour la santé de la peau.</w:t>
      </w:r>
    </w:p>
    <w:p w:rsidR="005F473B" w:rsidRPr="00AF4D9F" w:rsidRDefault="005F473B" w:rsidP="00BC39CB">
      <w:pPr>
        <w:spacing w:after="0" w:line="240" w:lineRule="auto"/>
        <w:textAlignment w:val="bottom"/>
        <w:rPr>
          <w:rFonts w:ascii="Verdana" w:eastAsia="Times New Roman" w:hAnsi="Verdana" w:cs="Arial"/>
          <w:color w:val="222222"/>
          <w:bdr w:val="none" w:sz="0" w:space="0" w:color="auto" w:frame="1"/>
          <w:lang w:eastAsia="fr-FR"/>
        </w:rPr>
      </w:pPr>
    </w:p>
    <w:p w:rsidR="00BC39CB" w:rsidRPr="00AF4D9F" w:rsidRDefault="00BC39CB" w:rsidP="00BC39CB">
      <w:pPr>
        <w:spacing w:after="0" w:line="240" w:lineRule="auto"/>
        <w:textAlignment w:val="bottom"/>
        <w:rPr>
          <w:rFonts w:ascii="Verdana" w:eastAsia="Times New Roman" w:hAnsi="Verdana" w:cs="Arial"/>
          <w:color w:val="222222"/>
          <w:bdr w:val="none" w:sz="0" w:space="0" w:color="auto" w:frame="1"/>
          <w:lang w:eastAsia="fr-FR"/>
        </w:rPr>
      </w:pPr>
      <w:r w:rsidRPr="00AF4D9F">
        <w:rPr>
          <w:rFonts w:ascii="Verdana" w:eastAsia="Times New Roman" w:hAnsi="Verdana" w:cs="Arial"/>
          <w:color w:val="222222"/>
          <w:bdr w:val="none" w:sz="0" w:space="0" w:color="auto" w:frame="1"/>
          <w:lang w:eastAsia="fr-FR"/>
        </w:rPr>
        <w:t>La peau est un organe extrêmement complexe qui recouvre tout le corps et constitue la première ligne de défense contre les infections, blessures et agressions environnementales telles que la chaleur et le froid. Notre peau comporte trois couches principales : la couche externe, ou épiderme, qui se compose elle-même de plusieurs couches de kératinocytes, de mélanocytes et de cellules dendritiques ; le derme</w:t>
      </w:r>
      <w:r w:rsidR="00D3698F" w:rsidRPr="00AF4D9F">
        <w:rPr>
          <w:rFonts w:ascii="Verdana" w:eastAsia="Times New Roman" w:hAnsi="Verdana" w:cs="Arial"/>
          <w:color w:val="222222"/>
          <w:lang w:eastAsia="fr-FR"/>
        </w:rPr>
        <w:t xml:space="preserve"> </w:t>
      </w:r>
      <w:r w:rsidRPr="00AF4D9F">
        <w:rPr>
          <w:rFonts w:ascii="Verdana" w:eastAsia="Times New Roman" w:hAnsi="Verdana" w:cs="Arial"/>
          <w:color w:val="222222"/>
          <w:bdr w:val="none" w:sz="0" w:space="0" w:color="auto" w:frame="1"/>
          <w:lang w:eastAsia="fr-FR"/>
        </w:rPr>
        <w:t>qui contient des fibroblastes, de l'élastine et du collagène</w:t>
      </w:r>
      <w:r w:rsidR="00D3698F" w:rsidRPr="00AF4D9F">
        <w:rPr>
          <w:rFonts w:ascii="Verdana" w:eastAsia="Times New Roman" w:hAnsi="Verdana" w:cs="Arial"/>
          <w:color w:val="222222"/>
          <w:bdr w:val="none" w:sz="0" w:space="0" w:color="auto" w:frame="1"/>
          <w:lang w:eastAsia="fr-FR"/>
        </w:rPr>
        <w:t xml:space="preserve"> </w:t>
      </w:r>
      <w:r w:rsidRPr="00AF4D9F">
        <w:rPr>
          <w:rFonts w:ascii="Verdana" w:eastAsia="Times New Roman" w:hAnsi="Verdana" w:cs="Arial"/>
          <w:color w:val="222222"/>
          <w:bdr w:val="none" w:sz="0" w:space="0" w:color="auto" w:frame="1"/>
          <w:lang w:eastAsia="fr-FR"/>
        </w:rPr>
        <w:t>et l'hypoderme, une couche sous-cutanée contenant une grande proportion de cellules adipeuses (graisseuses) protectrices</w:t>
      </w:r>
      <w:r w:rsidR="00EB5B22" w:rsidRPr="00AF4D9F">
        <w:rPr>
          <w:rFonts w:ascii="Verdana" w:eastAsia="Times New Roman" w:hAnsi="Verdana" w:cs="Arial"/>
          <w:color w:val="222222"/>
          <w:bdr w:val="none" w:sz="0" w:space="0" w:color="auto" w:frame="1"/>
          <w:lang w:eastAsia="fr-FR"/>
        </w:rPr>
        <w:t xml:space="preserve"> </w:t>
      </w:r>
      <w:r w:rsidRPr="00AF4D9F">
        <w:rPr>
          <w:rFonts w:ascii="Verdana" w:eastAsia="Times New Roman" w:hAnsi="Verdana" w:cs="Arial"/>
          <w:color w:val="222222"/>
          <w:bdr w:val="none" w:sz="0" w:space="0" w:color="auto" w:frame="1"/>
          <w:lang w:eastAsia="fr-FR"/>
        </w:rPr>
        <w:t>[1]. Le maintien du réseau complexe de cellules, de fibres et de structures (par exemple, les vaisseaux sanguins) est essentiel à la santé de la peau.</w:t>
      </w:r>
    </w:p>
    <w:p w:rsidR="00BC39CB" w:rsidRPr="00AF4D9F" w:rsidRDefault="00BC39CB" w:rsidP="00BC39CB">
      <w:pPr>
        <w:spacing w:after="0" w:line="240" w:lineRule="auto"/>
        <w:textAlignment w:val="bottom"/>
        <w:rPr>
          <w:rFonts w:ascii="Verdana" w:eastAsia="Times New Roman" w:hAnsi="Verdana" w:cs="Arial"/>
          <w:color w:val="222222"/>
          <w:lang w:eastAsia="fr-FR"/>
        </w:rPr>
      </w:pPr>
      <w:r w:rsidRPr="00AF4D9F">
        <w:rPr>
          <w:rFonts w:ascii="Verdana" w:eastAsia="Times New Roman" w:hAnsi="Verdana" w:cs="Arial"/>
          <w:color w:val="222222"/>
          <w:bdr w:val="none" w:sz="0" w:space="0" w:color="auto" w:frame="1"/>
          <w:lang w:eastAsia="fr-FR"/>
        </w:rPr>
        <w:t>En tant que bastion du système immunitaire inné, la peau est exposée chaque jour à d'innombrables obstacles biologiques, chimiques et physiques</w:t>
      </w:r>
      <w:r w:rsidR="00EB5B22" w:rsidRPr="00AF4D9F">
        <w:rPr>
          <w:rFonts w:ascii="Verdana" w:eastAsia="Times New Roman" w:hAnsi="Verdana" w:cs="Arial"/>
          <w:color w:val="222222"/>
          <w:lang w:eastAsia="fr-FR"/>
        </w:rPr>
        <w:t xml:space="preserve"> </w:t>
      </w:r>
      <w:r w:rsidRPr="00AF4D9F">
        <w:rPr>
          <w:rFonts w:ascii="Verdana" w:eastAsia="Times New Roman" w:hAnsi="Verdana" w:cs="Arial"/>
          <w:color w:val="222222"/>
          <w:bdr w:val="none" w:sz="0" w:space="0" w:color="auto" w:frame="1"/>
          <w:lang w:eastAsia="fr-FR"/>
        </w:rPr>
        <w:t xml:space="preserve">chaque jour. Par conséquent, à mesure que nous vieillissons naturellement, la peau accumule des dommages et perd sa capacité à se réparer. Les espèces réactives de l'oxygène/azote (ERO/RNO) [2] contribuent fortement au déclin de la santé, de l'élasticité et de la jeunesse de la peau. La plupart des ERO/oxygène/azote réactifs (ROS/RNS) [2]. La majorité respiration métabolique, un processus qui réduit le glucose et d'autres molécules pour produire de l'énergie </w:t>
      </w:r>
      <w:r w:rsidR="00EB5B22" w:rsidRPr="00AF4D9F">
        <w:rPr>
          <w:rFonts w:ascii="Verdana" w:eastAsia="Times New Roman" w:hAnsi="Verdana" w:cs="Arial"/>
          <w:color w:val="222222"/>
          <w:bdr w:val="none" w:sz="0" w:space="0" w:color="auto" w:frame="1"/>
          <w:lang w:eastAsia="fr-FR"/>
        </w:rPr>
        <w:t xml:space="preserve">sous des ROS/RNS cellulaires sont formés naturellement à la suite de la forme </w:t>
      </w:r>
      <w:r w:rsidRPr="00AF4D9F">
        <w:rPr>
          <w:rFonts w:ascii="Verdana" w:eastAsia="Times New Roman" w:hAnsi="Verdana" w:cs="Arial"/>
          <w:color w:val="222222"/>
          <w:bdr w:val="none" w:sz="0" w:space="0" w:color="auto" w:frame="1"/>
          <w:lang w:eastAsia="fr-FR"/>
        </w:rPr>
        <w:t>d'adénosine tri homéostasie de l'ATP peut entraîner la mort cellulaire et des dysfonctionnements des structures tissulaires. Les recherches sur les effets de l'H2 sur la fonction mitochondriale suggère qu'une augmentation des niveaux d'H2 par inhalation peut améliorer la production d'ATP, renforcer l'intégrité de la membrane mitochondriale et augmenter la biogenèse de ces organites producteurs d'énergie [4].</w:t>
      </w:r>
    </w:p>
    <w:p w:rsidR="00BC39CB" w:rsidRPr="00AF4D9F" w:rsidRDefault="00BC39CB" w:rsidP="00BC39CB">
      <w:pPr>
        <w:spacing w:after="0" w:line="240" w:lineRule="auto"/>
        <w:textAlignment w:val="bottom"/>
        <w:rPr>
          <w:rFonts w:ascii="Verdana" w:eastAsia="Times New Roman" w:hAnsi="Verdana" w:cs="Arial"/>
          <w:color w:val="222222"/>
          <w:lang w:eastAsia="fr-FR"/>
        </w:rPr>
      </w:pPr>
      <w:r w:rsidRPr="00AF4D9F">
        <w:rPr>
          <w:rFonts w:ascii="Verdana" w:eastAsia="Times New Roman" w:hAnsi="Verdana" w:cs="Arial"/>
          <w:color w:val="222222"/>
          <w:bdr w:val="none" w:sz="0" w:space="0" w:color="auto" w:frame="1"/>
          <w:lang w:eastAsia="fr-FR"/>
        </w:rPr>
        <w:t>Le superoxyde (O.-2) est produit au niveau du</w:t>
      </w:r>
      <w:r w:rsidR="005F473B" w:rsidRPr="00AF4D9F">
        <w:rPr>
          <w:rFonts w:ascii="Verdana" w:eastAsia="Times New Roman" w:hAnsi="Verdana" w:cs="Arial"/>
          <w:color w:val="222222"/>
          <w:lang w:eastAsia="fr-FR"/>
        </w:rPr>
        <w:t xml:space="preserve"> </w:t>
      </w:r>
      <w:r w:rsidR="005F473B" w:rsidRPr="00AF4D9F">
        <w:rPr>
          <w:rFonts w:ascii="Verdana" w:eastAsia="Times New Roman" w:hAnsi="Verdana" w:cs="Arial"/>
          <w:color w:val="222222"/>
          <w:bdr w:val="none" w:sz="0" w:space="0" w:color="auto" w:frame="1"/>
          <w:lang w:eastAsia="fr-FR"/>
        </w:rPr>
        <w:t xml:space="preserve">complexe mitochondrial 1 </w:t>
      </w:r>
      <w:r w:rsidRPr="00AF4D9F">
        <w:rPr>
          <w:rFonts w:ascii="Verdana" w:eastAsia="Times New Roman" w:hAnsi="Verdana" w:cs="Arial"/>
          <w:color w:val="222222"/>
          <w:bdr w:val="none" w:sz="0" w:space="0" w:color="auto" w:frame="1"/>
          <w:lang w:eastAsia="fr-FR"/>
        </w:rPr>
        <w:t>pendant le processus de production d'ATP, la phosphorylation oxydative</w:t>
      </w:r>
      <w:r w:rsidR="00EB5B22" w:rsidRPr="00AF4D9F">
        <w:rPr>
          <w:rFonts w:ascii="Verdana" w:eastAsia="Times New Roman" w:hAnsi="Verdana" w:cs="Arial"/>
          <w:color w:val="222222"/>
          <w:lang w:eastAsia="fr-FR"/>
        </w:rPr>
        <w:t xml:space="preserve"> </w:t>
      </w:r>
      <w:r w:rsidRPr="00AF4D9F">
        <w:rPr>
          <w:rFonts w:ascii="Verdana" w:eastAsia="Times New Roman" w:hAnsi="Verdana" w:cs="Arial"/>
          <w:color w:val="222222"/>
          <w:bdr w:val="none" w:sz="0" w:space="0" w:color="auto" w:frame="1"/>
          <w:lang w:eastAsia="fr-FR"/>
        </w:rPr>
        <w:t>et est le principal ROS responsable de la production de multiples radicaux libres ROS/RNS. Pour illustrer cela, les interactions entre O.-2 et la superoxyde dismutase, une enzyme antioxydante, génèrent du peroxyde d'hydrogène</w:t>
      </w:r>
    </w:p>
    <w:p w:rsidR="00BC39CB" w:rsidRPr="00AF4D9F" w:rsidRDefault="00BC39CB" w:rsidP="00BC39CB">
      <w:pPr>
        <w:spacing w:after="0" w:line="240" w:lineRule="auto"/>
        <w:textAlignment w:val="bottom"/>
        <w:rPr>
          <w:rFonts w:ascii="Verdana" w:eastAsia="Times New Roman" w:hAnsi="Verdana" w:cs="Arial"/>
          <w:color w:val="222222"/>
          <w:lang w:eastAsia="fr-FR"/>
        </w:rPr>
      </w:pPr>
      <w:r w:rsidRPr="00AF4D9F">
        <w:rPr>
          <w:rFonts w:ascii="Verdana" w:eastAsia="Times New Roman" w:hAnsi="Verdana" w:cs="Arial"/>
          <w:color w:val="222222"/>
          <w:bdr w:val="none" w:sz="0" w:space="0" w:color="auto" w:frame="1"/>
          <w:lang w:eastAsia="fr-FR"/>
        </w:rPr>
        <w:t>(HO), un [5] 22 ra</w:t>
      </w:r>
      <w:r w:rsidR="00AA7477" w:rsidRPr="00AF4D9F">
        <w:rPr>
          <w:rFonts w:ascii="Verdana" w:eastAsia="Times New Roman" w:hAnsi="Verdana" w:cs="Arial"/>
          <w:color w:val="222222"/>
          <w:bdr w:val="none" w:sz="0" w:space="0" w:color="auto" w:frame="1"/>
          <w:lang w:eastAsia="fr-FR"/>
        </w:rPr>
        <w:t>dical n ROS</w:t>
      </w:r>
      <w:r w:rsidRPr="00AF4D9F">
        <w:rPr>
          <w:rFonts w:ascii="Verdana" w:eastAsia="Times New Roman" w:hAnsi="Verdana" w:cs="Arial"/>
          <w:color w:val="222222"/>
          <w:bdr w:val="none" w:sz="0" w:space="0" w:color="auto" w:frame="1"/>
          <w:lang w:eastAsia="fr-FR"/>
        </w:rPr>
        <w:t>. Bien que le H2O2 soit une espèce non radicalaire, il peut subir une conversion en radical hydroxyle (.OH) très destructeur par interaction physiologique avec O.-2, connue sous le nom de réaction de Haber-Weiss [6] ; ou par la réduction des métalloprotéines contenant des ions ferreux (Fe2+), appelée réaction de Fenton [7]. Le radical .OH est le ROS le plus destructeur et une augmentation</w:t>
      </w:r>
      <w:r w:rsidR="003168BB" w:rsidRPr="00AF4D9F">
        <w:rPr>
          <w:rFonts w:ascii="Verdana" w:eastAsia="Times New Roman" w:hAnsi="Verdana" w:cs="Arial"/>
          <w:color w:val="222222"/>
          <w:bdr w:val="none" w:sz="0" w:space="0" w:color="auto" w:frame="1"/>
          <w:lang w:eastAsia="fr-FR"/>
        </w:rPr>
        <w:t xml:space="preserve"> marquée de ces oxydants conduisent</w:t>
      </w:r>
      <w:r w:rsidRPr="00AF4D9F">
        <w:rPr>
          <w:rFonts w:ascii="Verdana" w:eastAsia="Times New Roman" w:hAnsi="Verdana" w:cs="Arial"/>
          <w:color w:val="222222"/>
          <w:bdr w:val="none" w:sz="0" w:space="0" w:color="auto" w:frame="1"/>
          <w:lang w:eastAsia="fr-FR"/>
        </w:rPr>
        <w:t xml:space="preserve"> à un état connu sous le nom de stress oxydatif. Le stress oxydatif perturbe l'intégrité cellulaire par des modifications protéiques qui inhibent l'activité fonctionnelle, l'oxydation des membranes cellulaires et en ciblant directement l'ADN, provoquant des lésions, des mutations et affectant l'expression des gènes [8]. Les ROS/RNS sont également produits par les globules blancs (monocytes, neutrophiles) lors d'une infection et blessure [8]. De plus, les ROS/RNS sont également générés à la suite d'un rayonnement UVA/UVB [9] qui se produit lors de l'exposition à la lumière du jour. En conséquence, les ROS/RNS jouent un rôle dynamique dans le fonctionnement et l'apparence de la peau.</w:t>
      </w:r>
    </w:p>
    <w:p w:rsidR="00BC39CB" w:rsidRPr="00AF4D9F" w:rsidRDefault="00BC39CB" w:rsidP="00BC39CB">
      <w:pPr>
        <w:spacing w:after="0" w:line="240" w:lineRule="auto"/>
        <w:textAlignment w:val="bottom"/>
        <w:rPr>
          <w:rFonts w:ascii="Verdana" w:eastAsia="Times New Roman" w:hAnsi="Verdana" w:cs="Arial"/>
          <w:color w:val="222222"/>
          <w:lang w:eastAsia="fr-FR"/>
        </w:rPr>
      </w:pPr>
      <w:r w:rsidRPr="00AF4D9F">
        <w:rPr>
          <w:rFonts w:ascii="Verdana" w:eastAsia="Times New Roman" w:hAnsi="Verdana" w:cs="Arial"/>
          <w:color w:val="222222"/>
          <w:bdr w:val="none" w:sz="0" w:space="0" w:color="auto" w:frame="1"/>
          <w:lang w:eastAsia="fr-FR"/>
        </w:rPr>
        <w:t>Outre les dommages causés aux fibres de collagène, on sait qu'un stress oxydatif accru diminue la biogenèse du collagène de type 1, un composant majeur du derme de la peau qui est essentiel à l'intégrité d'une peau saine [10].</w:t>
      </w:r>
      <w:r w:rsidR="00AA7477" w:rsidRPr="00AF4D9F">
        <w:rPr>
          <w:rFonts w:ascii="Verdana" w:eastAsia="Times New Roman" w:hAnsi="Verdana" w:cs="Arial"/>
          <w:color w:val="222222"/>
          <w:lang w:eastAsia="fr-FR"/>
        </w:rPr>
        <w:t xml:space="preserve"> </w:t>
      </w:r>
      <w:r w:rsidRPr="00AF4D9F">
        <w:rPr>
          <w:rFonts w:ascii="Verdana" w:eastAsia="Times New Roman" w:hAnsi="Verdana" w:cs="Arial"/>
          <w:color w:val="222222"/>
          <w:bdr w:val="none" w:sz="0" w:space="0" w:color="auto" w:frame="1"/>
          <w:lang w:eastAsia="fr-FR"/>
        </w:rPr>
        <w:t xml:space="preserve">En plus de </w:t>
      </w:r>
      <w:r w:rsidRPr="00AF4D9F">
        <w:rPr>
          <w:rFonts w:ascii="Verdana" w:eastAsia="Times New Roman" w:hAnsi="Verdana" w:cs="Arial"/>
          <w:color w:val="222222"/>
          <w:bdr w:val="none" w:sz="0" w:space="0" w:color="auto" w:frame="1"/>
          <w:lang w:eastAsia="fr-FR"/>
        </w:rPr>
        <w:lastRenderedPageBreak/>
        <w:t>ses effets bénéfiques sur les niveaux de collagène endogène, l'H2 peut également réduire la dégradation de la kératine, une</w:t>
      </w:r>
      <w:r w:rsidR="005F473B" w:rsidRPr="00AF4D9F">
        <w:rPr>
          <w:rFonts w:ascii="Verdana" w:eastAsia="Times New Roman" w:hAnsi="Verdana" w:cs="Arial"/>
          <w:color w:val="222222"/>
          <w:lang w:eastAsia="fr-FR"/>
        </w:rPr>
        <w:t xml:space="preserve"> </w:t>
      </w:r>
      <w:r w:rsidRPr="00AF4D9F">
        <w:rPr>
          <w:rFonts w:ascii="Verdana" w:eastAsia="Times New Roman" w:hAnsi="Verdana" w:cs="Arial"/>
          <w:color w:val="222222"/>
          <w:bdr w:val="none" w:sz="0" w:space="0" w:color="auto" w:frame="1"/>
          <w:lang w:eastAsia="fr-FR"/>
        </w:rPr>
        <w:t>protéine vitale dans les couches épidermiques de la peau. Les perturbations oxydatives des niveaux et de la stabilité du collagène ou les fibres de kératine peuvent entraîner le développement d'affections cutanées telles que le p</w:t>
      </w:r>
      <w:r w:rsidR="00AA7477" w:rsidRPr="00AF4D9F">
        <w:rPr>
          <w:rFonts w:ascii="Verdana" w:eastAsia="Times New Roman" w:hAnsi="Verdana" w:cs="Arial"/>
          <w:color w:val="222222"/>
          <w:bdr w:val="none" w:sz="0" w:space="0" w:color="auto" w:frame="1"/>
          <w:lang w:eastAsia="fr-FR"/>
        </w:rPr>
        <w:t>soriasis et la dermatite atopique. Ils contribuent</w:t>
      </w:r>
      <w:r w:rsidRPr="00AF4D9F">
        <w:rPr>
          <w:rFonts w:ascii="Verdana" w:eastAsia="Times New Roman" w:hAnsi="Verdana" w:cs="Arial"/>
          <w:color w:val="222222"/>
          <w:bdr w:val="none" w:sz="0" w:space="0" w:color="auto" w:frame="1"/>
          <w:lang w:eastAsia="fr-FR"/>
        </w:rPr>
        <w:t xml:space="preserve"> au processus de vieillissement cutané [10].</w:t>
      </w:r>
    </w:p>
    <w:p w:rsidR="00BC39CB" w:rsidRPr="00AF4D9F" w:rsidRDefault="00BC39CB" w:rsidP="00BC39CB">
      <w:pPr>
        <w:spacing w:after="0" w:line="240" w:lineRule="auto"/>
        <w:textAlignment w:val="bottom"/>
        <w:rPr>
          <w:rFonts w:ascii="Verdana" w:eastAsia="Times New Roman" w:hAnsi="Verdana" w:cs="Arial"/>
          <w:color w:val="222222"/>
          <w:lang w:eastAsia="fr-FR"/>
        </w:rPr>
      </w:pPr>
      <w:r w:rsidRPr="00AF4D9F">
        <w:rPr>
          <w:rFonts w:ascii="Verdana" w:eastAsia="Times New Roman" w:hAnsi="Verdana" w:cs="Arial"/>
          <w:color w:val="222222"/>
          <w:bdr w:val="none" w:sz="0" w:space="0" w:color="auto" w:frame="1"/>
          <w:lang w:eastAsia="fr-FR"/>
        </w:rPr>
        <w:t>L'hydrogène moléculaire (H2) est un antioxydant naturel et non toxique qui a été largement démontré dans des études cliniques</w:t>
      </w:r>
      <w:r w:rsidR="005F473B" w:rsidRPr="00AF4D9F">
        <w:rPr>
          <w:rFonts w:ascii="Verdana" w:eastAsia="Times New Roman" w:hAnsi="Verdana" w:cs="Arial"/>
          <w:color w:val="222222"/>
          <w:lang w:eastAsia="fr-FR"/>
        </w:rPr>
        <w:t xml:space="preserve"> </w:t>
      </w:r>
      <w:r w:rsidRPr="00AF4D9F">
        <w:rPr>
          <w:rFonts w:ascii="Verdana" w:eastAsia="Times New Roman" w:hAnsi="Verdana" w:cs="Arial"/>
          <w:color w:val="222222"/>
          <w:bdr w:val="none" w:sz="0" w:space="0" w:color="auto" w:frame="1"/>
          <w:lang w:eastAsia="fr-FR"/>
        </w:rPr>
        <w:t>comme agent cytoprotecteur efficace [11,12, 13]. En plus de favo</w:t>
      </w:r>
      <w:r w:rsidR="005F473B" w:rsidRPr="00AF4D9F">
        <w:rPr>
          <w:rFonts w:ascii="Verdana" w:eastAsia="Times New Roman" w:hAnsi="Verdana" w:cs="Arial"/>
          <w:color w:val="222222"/>
          <w:bdr w:val="none" w:sz="0" w:space="0" w:color="auto" w:frame="1"/>
          <w:lang w:eastAsia="fr-FR"/>
        </w:rPr>
        <w:t xml:space="preserve">riser le bon fonctionnement des </w:t>
      </w:r>
      <w:r w:rsidRPr="00AF4D9F">
        <w:rPr>
          <w:rFonts w:ascii="Verdana" w:eastAsia="Times New Roman" w:hAnsi="Verdana" w:cs="Arial"/>
          <w:color w:val="222222"/>
          <w:bdr w:val="none" w:sz="0" w:space="0" w:color="auto" w:frame="1"/>
          <w:lang w:eastAsia="fr-FR"/>
        </w:rPr>
        <w:t xml:space="preserve">mitochondries </w:t>
      </w:r>
      <w:r w:rsidR="00AA7477" w:rsidRPr="00AF4D9F">
        <w:rPr>
          <w:rFonts w:ascii="Verdana" w:eastAsia="Times New Roman" w:hAnsi="Verdana" w:cs="Arial"/>
          <w:color w:val="222222"/>
          <w:bdr w:val="none" w:sz="0" w:space="0" w:color="auto" w:frame="1"/>
          <w:lang w:eastAsia="fr-FR"/>
        </w:rPr>
        <w:t>et le</w:t>
      </w:r>
      <w:r w:rsidRPr="00AF4D9F">
        <w:rPr>
          <w:rFonts w:ascii="Verdana" w:eastAsia="Times New Roman" w:hAnsi="Verdana" w:cs="Arial"/>
          <w:color w:val="222222"/>
          <w:bdr w:val="none" w:sz="0" w:space="0" w:color="auto" w:frame="1"/>
          <w:lang w:eastAsia="fr-FR"/>
        </w:rPr>
        <w:t xml:space="preserve"> maintien de la cohérence membranaire, il a été démontré que l'augmentation de la biodisponibilité de l'H2 pour les processus cellulaires régule à la hausse</w:t>
      </w:r>
      <w:r w:rsidR="00AA7477" w:rsidRPr="00AF4D9F">
        <w:rPr>
          <w:rFonts w:ascii="Verdana" w:eastAsia="Times New Roman" w:hAnsi="Verdana" w:cs="Arial"/>
          <w:color w:val="222222"/>
          <w:lang w:eastAsia="fr-FR"/>
        </w:rPr>
        <w:t xml:space="preserve"> </w:t>
      </w:r>
      <w:r w:rsidRPr="00AF4D9F">
        <w:rPr>
          <w:rFonts w:ascii="Verdana" w:eastAsia="Times New Roman" w:hAnsi="Verdana" w:cs="Arial"/>
          <w:color w:val="222222"/>
          <w:bdr w:val="none" w:sz="0" w:space="0" w:color="auto" w:frame="1"/>
          <w:lang w:eastAsia="fr-FR"/>
        </w:rPr>
        <w:t>le système de défense antioxydant inné par l'activation de l'élément de réponse antioxydant, une séquence génétique promotrice</w:t>
      </w:r>
      <w:r w:rsidR="00AA7477" w:rsidRPr="00AF4D9F">
        <w:rPr>
          <w:rFonts w:ascii="Verdana" w:eastAsia="Times New Roman" w:hAnsi="Verdana" w:cs="Arial"/>
          <w:color w:val="222222"/>
          <w:lang w:eastAsia="fr-FR"/>
        </w:rPr>
        <w:t xml:space="preserve"> </w:t>
      </w:r>
      <w:r w:rsidRPr="00AF4D9F">
        <w:rPr>
          <w:rFonts w:ascii="Verdana" w:eastAsia="Times New Roman" w:hAnsi="Verdana" w:cs="Arial"/>
          <w:color w:val="222222"/>
          <w:bdr w:val="none" w:sz="0" w:space="0" w:color="auto" w:frame="1"/>
          <w:lang w:eastAsia="fr-FR"/>
        </w:rPr>
        <w:t>qui améliore l'expression des protéines cytoprotectrices et antioxydantes. L'expression accrue de ces</w:t>
      </w:r>
      <w:r w:rsidR="00AA7477" w:rsidRPr="00AF4D9F">
        <w:rPr>
          <w:rFonts w:ascii="Verdana" w:eastAsia="Times New Roman" w:hAnsi="Verdana" w:cs="Arial"/>
          <w:color w:val="222222"/>
          <w:lang w:eastAsia="fr-FR"/>
        </w:rPr>
        <w:t xml:space="preserve"> </w:t>
      </w:r>
      <w:r w:rsidRPr="00AF4D9F">
        <w:rPr>
          <w:rFonts w:ascii="Verdana" w:eastAsia="Times New Roman" w:hAnsi="Verdana" w:cs="Arial"/>
          <w:color w:val="222222"/>
          <w:bdr w:val="none" w:sz="0" w:space="0" w:color="auto" w:frame="1"/>
          <w:lang w:eastAsia="fr-FR"/>
        </w:rPr>
        <w:t>enzymes antioxydantes telles que la catalase (CAT), la glutathion peroxydase (GPx) et la superoxyde dismutase (SOD) est régulièrement</w:t>
      </w:r>
      <w:r w:rsidR="005F473B" w:rsidRPr="00AF4D9F">
        <w:rPr>
          <w:rFonts w:ascii="Verdana" w:eastAsia="Times New Roman" w:hAnsi="Verdana" w:cs="Arial"/>
          <w:color w:val="222222"/>
          <w:lang w:eastAsia="fr-FR"/>
        </w:rPr>
        <w:t xml:space="preserve"> </w:t>
      </w:r>
      <w:r w:rsidRPr="00AF4D9F">
        <w:rPr>
          <w:rFonts w:ascii="Verdana" w:eastAsia="Times New Roman" w:hAnsi="Verdana" w:cs="Arial"/>
          <w:color w:val="222222"/>
          <w:bdr w:val="none" w:sz="0" w:space="0" w:color="auto" w:frame="1"/>
          <w:lang w:eastAsia="fr-FR"/>
        </w:rPr>
        <w:t>dans les études cliniques et empiriques sur l'H2 [14,15]. De plus, des rapports d'enquête ont montré que l'administration d'H2</w:t>
      </w:r>
    </w:p>
    <w:p w:rsidR="00BC39CB" w:rsidRPr="00AF4D9F" w:rsidRDefault="00BC39CB" w:rsidP="00BC39CB">
      <w:pPr>
        <w:spacing w:after="0" w:line="240" w:lineRule="auto"/>
        <w:textAlignment w:val="bottom"/>
        <w:rPr>
          <w:rFonts w:ascii="Verdana" w:eastAsia="Times New Roman" w:hAnsi="Verdana" w:cs="Arial"/>
          <w:color w:val="222222"/>
          <w:lang w:eastAsia="fr-FR"/>
        </w:rPr>
      </w:pPr>
      <w:r w:rsidRPr="00AF4D9F">
        <w:rPr>
          <w:rFonts w:ascii="Verdana" w:eastAsia="Times New Roman" w:hAnsi="Verdana" w:cs="Arial"/>
          <w:color w:val="222222"/>
          <w:bdr w:val="none" w:sz="0" w:space="0" w:color="auto" w:frame="1"/>
          <w:lang w:eastAsia="fr-FR"/>
        </w:rPr>
        <w:t>régule à la hausse la réponse au choc thermique, une voie qui conduit à une augmentation de la biosynthèse du collagène [16].</w:t>
      </w:r>
    </w:p>
    <w:p w:rsidR="00BC39CB" w:rsidRPr="00AF4D9F" w:rsidRDefault="00BC39CB" w:rsidP="00BC39CB">
      <w:pPr>
        <w:spacing w:after="0" w:line="240" w:lineRule="auto"/>
        <w:textAlignment w:val="bottom"/>
        <w:rPr>
          <w:rFonts w:ascii="Verdana" w:eastAsia="Times New Roman" w:hAnsi="Verdana" w:cs="Arial"/>
          <w:color w:val="222222"/>
          <w:lang w:eastAsia="fr-FR"/>
        </w:rPr>
      </w:pPr>
      <w:r w:rsidRPr="00AF4D9F">
        <w:rPr>
          <w:rFonts w:ascii="Verdana" w:eastAsia="Times New Roman" w:hAnsi="Verdana" w:cs="Arial"/>
          <w:color w:val="222222"/>
          <w:bdr w:val="none" w:sz="0" w:space="0" w:color="auto" w:frame="1"/>
          <w:lang w:eastAsia="fr-FR"/>
        </w:rPr>
        <w:t>D'autres tests en laboratoire sur l'effet de l'administration de faibles doses d'H2 (350 ppb) sur les cellules fibroblastiques révèlent que</w:t>
      </w:r>
      <w:r w:rsidR="00C512C2" w:rsidRPr="00AF4D9F">
        <w:rPr>
          <w:rFonts w:ascii="Verdana" w:eastAsia="Times New Roman" w:hAnsi="Verdana" w:cs="Arial"/>
          <w:color w:val="222222"/>
          <w:lang w:eastAsia="fr-FR"/>
        </w:rPr>
        <w:t xml:space="preserve"> la </w:t>
      </w:r>
      <w:r w:rsidRPr="00AF4D9F">
        <w:rPr>
          <w:rFonts w:ascii="Verdana" w:eastAsia="Times New Roman" w:hAnsi="Verdana" w:cs="Arial"/>
          <w:color w:val="222222"/>
          <w:bdr w:val="none" w:sz="0" w:space="0" w:color="auto" w:frame="1"/>
          <w:lang w:eastAsia="fr-FR"/>
        </w:rPr>
        <w:t>réplication et la viabilité cellulaires sont considérablement améliorées avec l'ajout de H2 dans le</w:t>
      </w:r>
      <w:r w:rsidR="00C512C2" w:rsidRPr="00AF4D9F">
        <w:rPr>
          <w:rFonts w:ascii="Verdana" w:eastAsia="Times New Roman" w:hAnsi="Verdana" w:cs="Arial"/>
          <w:color w:val="222222"/>
          <w:bdr w:val="none" w:sz="0" w:space="0" w:color="auto" w:frame="1"/>
          <w:lang w:eastAsia="fr-FR"/>
        </w:rPr>
        <w:t>s milieux de culture cellulaire</w:t>
      </w:r>
      <w:r w:rsidRPr="00AF4D9F">
        <w:rPr>
          <w:rFonts w:ascii="Verdana" w:eastAsia="Times New Roman" w:hAnsi="Verdana" w:cs="Arial"/>
          <w:color w:val="222222"/>
          <w:bdr w:val="none" w:sz="0" w:space="0" w:color="auto" w:frame="1"/>
          <w:lang w:eastAsia="fr-FR"/>
        </w:rPr>
        <w:t>. La même</w:t>
      </w:r>
      <w:r w:rsidR="00C512C2" w:rsidRPr="00AF4D9F">
        <w:rPr>
          <w:rFonts w:ascii="Verdana" w:eastAsia="Times New Roman" w:hAnsi="Verdana" w:cs="Arial"/>
          <w:color w:val="222222"/>
          <w:lang w:eastAsia="fr-FR"/>
        </w:rPr>
        <w:t xml:space="preserve"> </w:t>
      </w:r>
      <w:r w:rsidRPr="00AF4D9F">
        <w:rPr>
          <w:rFonts w:ascii="Verdana" w:eastAsia="Times New Roman" w:hAnsi="Verdana" w:cs="Arial"/>
          <w:color w:val="222222"/>
          <w:bdr w:val="none" w:sz="0" w:space="0" w:color="auto" w:frame="1"/>
          <w:lang w:eastAsia="fr-FR"/>
        </w:rPr>
        <w:t>étude a également démontré que l'application de H2 augmentait l'expression cellulaire et accélérait le dépôt de fibres de collagène.</w:t>
      </w:r>
    </w:p>
    <w:p w:rsidR="00BC39CB" w:rsidRPr="00AF4D9F" w:rsidRDefault="00BC39CB" w:rsidP="00BC39CB">
      <w:pPr>
        <w:spacing w:after="0" w:line="240" w:lineRule="auto"/>
        <w:textAlignment w:val="bottom"/>
        <w:rPr>
          <w:rFonts w:ascii="Verdana" w:eastAsia="Times New Roman" w:hAnsi="Verdana" w:cs="Arial"/>
          <w:color w:val="222222"/>
          <w:lang w:eastAsia="fr-FR"/>
        </w:rPr>
      </w:pPr>
      <w:r w:rsidRPr="00AF4D9F">
        <w:rPr>
          <w:rFonts w:ascii="Verdana" w:eastAsia="Times New Roman" w:hAnsi="Verdana" w:cs="Arial"/>
          <w:color w:val="222222"/>
          <w:bdr w:val="none" w:sz="0" w:space="0" w:color="auto" w:frame="1"/>
          <w:lang w:eastAsia="fr-FR"/>
        </w:rPr>
        <w:t>En ce qui concerne la santé de la peau, l'inflammation joue également un rôle clé dans des affections telles que l'acné, la dermatite, l'eczéma et le psoriasis. Dans ce domaine, l'H2 est bien établi pour réduire les marqueurs biologiques de l'inflammation, notamment le facteur de nécrose tumorale</w:t>
      </w:r>
      <w:r w:rsidR="00C512C2" w:rsidRPr="00AF4D9F">
        <w:rPr>
          <w:rFonts w:ascii="Verdana" w:eastAsia="Times New Roman" w:hAnsi="Verdana" w:cs="Arial"/>
          <w:color w:val="222222"/>
          <w:lang w:eastAsia="fr-FR"/>
        </w:rPr>
        <w:t xml:space="preserve"> </w:t>
      </w:r>
      <w:r w:rsidRPr="00AF4D9F">
        <w:rPr>
          <w:rFonts w:ascii="Verdana" w:eastAsia="Times New Roman" w:hAnsi="Verdana" w:cs="Arial"/>
          <w:color w:val="222222"/>
          <w:bdr w:val="none" w:sz="0" w:space="0" w:color="auto" w:frame="1"/>
          <w:lang w:eastAsia="fr-FR"/>
        </w:rPr>
        <w:t>alpha (TNFα), l'interféron gamma (IFγ) et de nombreuses interleukines (par exemple, IL-1α, IL-1β, IL-6) [18,19,20]. Les premières recherchesévaluant l'effet de l'eau de bain enrichie en H2 sur des </w:t>
      </w:r>
      <w:r w:rsidR="00C512C2" w:rsidRPr="00AF4D9F">
        <w:rPr>
          <w:rFonts w:ascii="Verdana" w:eastAsia="Times New Roman" w:hAnsi="Verdana" w:cs="Arial"/>
          <w:color w:val="222222"/>
          <w:lang w:eastAsia="fr-FR"/>
        </w:rPr>
        <w:t xml:space="preserve"> </w:t>
      </w:r>
      <w:r w:rsidRPr="00AF4D9F">
        <w:rPr>
          <w:rFonts w:ascii="Verdana" w:eastAsia="Times New Roman" w:hAnsi="Verdana" w:cs="Arial"/>
          <w:color w:val="222222"/>
          <w:bdr w:val="none" w:sz="0" w:space="0" w:color="auto" w:frame="1"/>
          <w:lang w:eastAsia="fr-FR"/>
        </w:rPr>
        <w:t>souris délibérément exposées aux rayons UVB ont rapporté une diminution marquée</w:t>
      </w:r>
      <w:r w:rsidR="00C512C2" w:rsidRPr="00AF4D9F">
        <w:rPr>
          <w:rFonts w:ascii="Verdana" w:eastAsia="Times New Roman" w:hAnsi="Verdana" w:cs="Arial"/>
          <w:color w:val="222222"/>
          <w:lang w:eastAsia="fr-FR"/>
        </w:rPr>
        <w:t xml:space="preserve">, </w:t>
      </w:r>
      <w:r w:rsidRPr="00AF4D9F">
        <w:rPr>
          <w:rFonts w:ascii="Verdana" w:eastAsia="Times New Roman" w:hAnsi="Verdana" w:cs="Arial"/>
          <w:color w:val="222222"/>
          <w:bdr w:val="none" w:sz="0" w:space="0" w:color="auto" w:frame="1"/>
          <w:lang w:eastAsia="fr-FR"/>
        </w:rPr>
        <w:t>diminution de la gravité des brûlures, associée à une réduction des marqueurs pr</w:t>
      </w:r>
      <w:r w:rsidR="00C512C2" w:rsidRPr="00AF4D9F">
        <w:rPr>
          <w:rFonts w:ascii="Verdana" w:eastAsia="Times New Roman" w:hAnsi="Verdana" w:cs="Arial"/>
          <w:color w:val="222222"/>
          <w:bdr w:val="none" w:sz="0" w:space="0" w:color="auto" w:frame="1"/>
          <w:lang w:eastAsia="fr-FR"/>
        </w:rPr>
        <w:t>o-inflammatoires, IL-1β et TNFα</w:t>
      </w:r>
      <w:r w:rsidRPr="00AF4D9F">
        <w:rPr>
          <w:rFonts w:ascii="Verdana" w:eastAsia="Times New Roman" w:hAnsi="Verdana" w:cs="Arial"/>
          <w:color w:val="222222"/>
          <w:bdr w:val="none" w:sz="0" w:space="0" w:color="auto" w:frame="1"/>
          <w:lang w:eastAsia="fr-FR"/>
        </w:rPr>
        <w:t xml:space="preserve"> et à une augmentation de la cytokine anti-inflammatoire IL-10 [21]. Dans une étude expérimentale sur la dermatite atopique, la consommation d'H2</w:t>
      </w:r>
      <w:r w:rsidR="005F473B" w:rsidRPr="00AF4D9F">
        <w:rPr>
          <w:rFonts w:ascii="Verdana" w:eastAsia="Times New Roman" w:hAnsi="Verdana" w:cs="Arial"/>
          <w:color w:val="222222"/>
          <w:bdr w:val="none" w:sz="0" w:space="0" w:color="auto" w:frame="1"/>
          <w:lang w:eastAsia="fr-FR"/>
        </w:rPr>
        <w:t xml:space="preserve"> a </w:t>
      </w:r>
      <w:r w:rsidRPr="00AF4D9F">
        <w:rPr>
          <w:rFonts w:ascii="Verdana" w:eastAsia="Times New Roman" w:hAnsi="Verdana" w:cs="Arial"/>
          <w:color w:val="222222"/>
          <w:bdr w:val="none" w:sz="0" w:space="0" w:color="auto" w:frame="1"/>
          <w:lang w:eastAsia="fr-FR"/>
        </w:rPr>
        <w:t>considérablement réduit les niveaux de cytokines pro-inflammatoires dans le sérum, tandis qu'une différence marquée dans l'infiltration des mastocytes responsables de la libération d'hi</w:t>
      </w:r>
      <w:r w:rsidR="00C512C2" w:rsidRPr="00AF4D9F">
        <w:rPr>
          <w:rFonts w:ascii="Verdana" w:eastAsia="Times New Roman" w:hAnsi="Verdana" w:cs="Arial"/>
          <w:color w:val="222222"/>
          <w:bdr w:val="none" w:sz="0" w:space="0" w:color="auto" w:frame="1"/>
          <w:lang w:eastAsia="fr-FR"/>
        </w:rPr>
        <w:t>stamine</w:t>
      </w:r>
      <w:r w:rsidRPr="00AF4D9F">
        <w:rPr>
          <w:rFonts w:ascii="Verdana" w:eastAsia="Times New Roman" w:hAnsi="Verdana" w:cs="Arial"/>
          <w:color w:val="222222"/>
          <w:bdr w:val="none" w:sz="0" w:space="0" w:color="auto" w:frame="1"/>
          <w:lang w:eastAsia="fr-FR"/>
        </w:rPr>
        <w:t xml:space="preserve"> a également été observée [20]. En outre, une étude novatrice portant sur 41</w:t>
      </w:r>
      <w:r w:rsidR="005F473B" w:rsidRPr="00AF4D9F">
        <w:rPr>
          <w:rFonts w:ascii="Verdana" w:eastAsia="Times New Roman" w:hAnsi="Verdana" w:cs="Arial"/>
          <w:color w:val="222222"/>
          <w:lang w:eastAsia="fr-FR"/>
        </w:rPr>
        <w:t xml:space="preserve"> </w:t>
      </w:r>
      <w:r w:rsidRPr="00AF4D9F">
        <w:rPr>
          <w:rFonts w:ascii="Verdana" w:eastAsia="Times New Roman" w:hAnsi="Verdana" w:cs="Arial"/>
          <w:color w:val="222222"/>
          <w:bdr w:val="none" w:sz="0" w:space="0" w:color="auto" w:frame="1"/>
          <w:lang w:eastAsia="fr-FR"/>
        </w:rPr>
        <w:t>patients atteints de psoriasis a montré que l'application d'H2 réduisait considérablement les démangeaisons, les lésions psoriasiques et la rubor</w:t>
      </w:r>
      <w:r w:rsidR="005F473B" w:rsidRPr="00AF4D9F">
        <w:rPr>
          <w:rFonts w:ascii="Verdana" w:eastAsia="Times New Roman" w:hAnsi="Verdana" w:cs="Arial"/>
          <w:color w:val="222222"/>
          <w:lang w:eastAsia="fr-FR"/>
        </w:rPr>
        <w:t xml:space="preserve"> </w:t>
      </w:r>
      <w:r w:rsidRPr="00AF4D9F">
        <w:rPr>
          <w:rFonts w:ascii="Verdana" w:eastAsia="Times New Roman" w:hAnsi="Verdana" w:cs="Arial"/>
          <w:color w:val="222222"/>
          <w:bdr w:val="none" w:sz="0" w:space="0" w:color="auto" w:frame="1"/>
          <w:lang w:eastAsia="fr-FR"/>
        </w:rPr>
        <w:t>(rougeurs) chez 75 % des patients [22].</w:t>
      </w:r>
    </w:p>
    <w:p w:rsidR="00955C14" w:rsidRDefault="00BC39CB" w:rsidP="00955C14">
      <w:pPr>
        <w:spacing w:after="0" w:line="240" w:lineRule="auto"/>
        <w:textAlignment w:val="bottom"/>
        <w:rPr>
          <w:rFonts w:ascii="Verdana" w:eastAsia="Times New Roman" w:hAnsi="Verdana" w:cs="Arial"/>
          <w:color w:val="222222"/>
          <w:lang w:eastAsia="fr-FR"/>
        </w:rPr>
      </w:pPr>
      <w:r w:rsidRPr="00AF4D9F">
        <w:rPr>
          <w:rFonts w:ascii="Verdana" w:eastAsia="Times New Roman" w:hAnsi="Verdana" w:cs="Arial"/>
          <w:color w:val="222222"/>
          <w:bdr w:val="none" w:sz="0" w:space="0" w:color="auto" w:frame="1"/>
          <w:lang w:eastAsia="fr-FR"/>
        </w:rPr>
        <w:t>L'acné vulgaire est une affection cutanée inflammatoire caractérisée par des niveaux élevés de sébum et une </w:t>
      </w:r>
      <w:r w:rsidRPr="00AF4D9F">
        <w:rPr>
          <w:rFonts w:ascii="Verdana" w:eastAsia="Times New Roman" w:hAnsi="Verdana" w:cs="Arial"/>
          <w:color w:val="222222"/>
          <w:lang w:eastAsia="fr-FR"/>
        </w:rPr>
        <w:t>kératinisation du</w:t>
      </w:r>
      <w:r w:rsidR="00C512C2" w:rsidRPr="00AF4D9F">
        <w:rPr>
          <w:rFonts w:ascii="Verdana" w:eastAsia="Times New Roman" w:hAnsi="Verdana" w:cs="Arial"/>
          <w:color w:val="222222"/>
          <w:lang w:eastAsia="fr-FR"/>
        </w:rPr>
        <w:t xml:space="preserve"> </w:t>
      </w:r>
      <w:r w:rsidRPr="00AF4D9F">
        <w:rPr>
          <w:rFonts w:ascii="Verdana" w:eastAsia="Times New Roman" w:hAnsi="Verdana" w:cs="Arial"/>
          <w:color w:val="222222"/>
          <w:bdr w:val="none" w:sz="0" w:space="0" w:color="auto" w:frame="1"/>
          <w:lang w:eastAsia="fr-FR"/>
        </w:rPr>
        <w:t>canal pilo-sébacé, qui se traduit souvent par des poussées sur le visage, le cou et le dos, et qui peut donc nuire à la confiance en soi et à la qualité de vie d'une personne. Une étude récente portant sur 30 femmes atteintes d'acné vulgaire</w:t>
      </w:r>
      <w:r w:rsidR="00C512C2" w:rsidRPr="00AF4D9F">
        <w:rPr>
          <w:rFonts w:ascii="Verdana" w:eastAsia="Times New Roman" w:hAnsi="Verdana" w:cs="Arial"/>
          <w:color w:val="222222"/>
          <w:lang w:eastAsia="fr-FR"/>
        </w:rPr>
        <w:t xml:space="preserve"> </w:t>
      </w:r>
      <w:r w:rsidRPr="00AF4D9F">
        <w:rPr>
          <w:rFonts w:ascii="Verdana" w:eastAsia="Times New Roman" w:hAnsi="Verdana" w:cs="Arial"/>
          <w:color w:val="222222"/>
          <w:bdr w:val="none" w:sz="0" w:space="0" w:color="auto" w:frame="1"/>
          <w:lang w:eastAsia="fr-FR"/>
        </w:rPr>
        <w:t>a établi que quatre traitements hebdomadaires à l'H2 étaient efficaces pour réduire le pH, le caractère gras et l'excrétion de sébum dans trois</w:t>
      </w:r>
      <w:r w:rsidR="00C512C2" w:rsidRPr="00AF4D9F">
        <w:rPr>
          <w:rFonts w:ascii="Verdana" w:eastAsia="Times New Roman" w:hAnsi="Verdana" w:cs="Arial"/>
          <w:color w:val="222222"/>
          <w:lang w:eastAsia="fr-FR"/>
        </w:rPr>
        <w:t xml:space="preserve"> </w:t>
      </w:r>
      <w:r w:rsidRPr="00AF4D9F">
        <w:rPr>
          <w:rFonts w:ascii="Verdana" w:eastAsia="Times New Roman" w:hAnsi="Verdana" w:cs="Arial"/>
          <w:color w:val="222222"/>
          <w:bdr w:val="none" w:sz="0" w:space="0" w:color="auto" w:frame="1"/>
          <w:lang w:eastAsia="fr-FR"/>
        </w:rPr>
        <w:t>endroits distincts (sourcils, lèvre inférieure et nez) [23]. À l'appui de ces résultats, l'administration d'H2 s'est</w:t>
      </w:r>
      <w:r w:rsidR="00C512C2" w:rsidRPr="00AF4D9F">
        <w:rPr>
          <w:rFonts w:ascii="Verdana" w:eastAsia="Times New Roman" w:hAnsi="Verdana" w:cs="Arial"/>
          <w:color w:val="222222"/>
          <w:lang w:eastAsia="fr-FR"/>
        </w:rPr>
        <w:t xml:space="preserve"> </w:t>
      </w:r>
      <w:r w:rsidRPr="00AF4D9F">
        <w:rPr>
          <w:rFonts w:ascii="Verdana" w:eastAsia="Times New Roman" w:hAnsi="Verdana" w:cs="Arial"/>
          <w:color w:val="222222"/>
          <w:bdr w:val="none" w:sz="0" w:space="0" w:color="auto" w:frame="1"/>
          <w:lang w:eastAsia="fr-FR"/>
        </w:rPr>
        <w:t>avérée efficace pour augmenter le flux sanguin, les niveaux d'hydratation de la peau et réduire </w:t>
      </w:r>
      <w:r w:rsidRPr="00AF4D9F">
        <w:rPr>
          <w:rFonts w:ascii="Verdana" w:eastAsia="Times New Roman" w:hAnsi="Verdana" w:cs="Arial"/>
          <w:color w:val="222222"/>
          <w:lang w:eastAsia="fr-FR"/>
        </w:rPr>
        <w:t>l'accumulation de kératine dans les pores du visage</w:t>
      </w:r>
      <w:r w:rsidR="00C512C2" w:rsidRPr="00AF4D9F">
        <w:rPr>
          <w:rFonts w:ascii="Verdana" w:eastAsia="Times New Roman" w:hAnsi="Verdana" w:cs="Arial"/>
          <w:color w:val="222222"/>
          <w:lang w:eastAsia="fr-FR"/>
        </w:rPr>
        <w:t xml:space="preserve"> </w:t>
      </w:r>
      <w:r w:rsidRPr="00AF4D9F">
        <w:rPr>
          <w:rFonts w:ascii="Verdana" w:eastAsia="Times New Roman" w:hAnsi="Verdana" w:cs="Arial"/>
          <w:color w:val="222222"/>
          <w:bdr w:val="none" w:sz="0" w:space="0" w:color="auto" w:frame="1"/>
          <w:lang w:eastAsia="fr-FR"/>
        </w:rPr>
        <w:t>[24]</w:t>
      </w:r>
    </w:p>
    <w:p w:rsidR="004C0AF3" w:rsidRDefault="004C0AF3" w:rsidP="00955C14">
      <w:pPr>
        <w:spacing w:after="0" w:line="240" w:lineRule="auto"/>
        <w:textAlignment w:val="bottom"/>
        <w:rPr>
          <w:rFonts w:ascii="Verdana" w:eastAsia="Times New Roman" w:hAnsi="Verdana" w:cs="Arial"/>
          <w:b/>
          <w:i/>
          <w:color w:val="222222"/>
          <w:sz w:val="20"/>
          <w:szCs w:val="20"/>
          <w:u w:val="single"/>
          <w:bdr w:val="none" w:sz="0" w:space="0" w:color="auto" w:frame="1"/>
          <w:lang w:eastAsia="fr-FR"/>
        </w:rPr>
      </w:pPr>
    </w:p>
    <w:p w:rsidR="00955C14" w:rsidRPr="00955C14" w:rsidRDefault="00955C14" w:rsidP="00955C14">
      <w:pPr>
        <w:spacing w:after="0" w:line="240" w:lineRule="auto"/>
        <w:textAlignment w:val="bottom"/>
        <w:rPr>
          <w:rFonts w:ascii="Verdana" w:eastAsia="Times New Roman" w:hAnsi="Verdana" w:cs="Arial"/>
          <w:color w:val="222222"/>
          <w:lang w:eastAsia="fr-FR"/>
        </w:rPr>
      </w:pPr>
      <w:r w:rsidRPr="003B00BC">
        <w:rPr>
          <w:rFonts w:ascii="Verdana" w:eastAsia="Times New Roman" w:hAnsi="Verdana" w:cs="Arial"/>
          <w:b/>
          <w:i/>
          <w:color w:val="222222"/>
          <w:sz w:val="20"/>
          <w:szCs w:val="20"/>
          <w:u w:val="single"/>
          <w:bdr w:val="none" w:sz="0" w:space="0" w:color="auto" w:frame="1"/>
          <w:lang w:eastAsia="fr-FR"/>
        </w:rPr>
        <w:t>Auteur :</w:t>
      </w:r>
      <w:r w:rsidRPr="003B00BC">
        <w:rPr>
          <w:rFonts w:ascii="Verdana" w:eastAsia="Times New Roman" w:hAnsi="Verdana" w:cs="Arial"/>
          <w:b/>
          <w:i/>
          <w:color w:val="222222"/>
          <w:sz w:val="20"/>
          <w:szCs w:val="20"/>
          <w:bdr w:val="none" w:sz="0" w:space="0" w:color="auto" w:frame="1"/>
          <w:lang w:eastAsia="fr-FR"/>
        </w:rPr>
        <w:t xml:space="preserve"> Grace Russell</w:t>
      </w:r>
    </w:p>
    <w:p w:rsidR="00955C14" w:rsidRPr="003B00BC" w:rsidRDefault="00955C14" w:rsidP="00955C14">
      <w:pPr>
        <w:spacing w:after="0" w:line="240" w:lineRule="auto"/>
        <w:textAlignment w:val="bottom"/>
        <w:rPr>
          <w:rFonts w:ascii="Verdana" w:eastAsia="Times New Roman" w:hAnsi="Verdana" w:cs="Arial"/>
          <w:i/>
          <w:color w:val="222222"/>
          <w:sz w:val="20"/>
          <w:szCs w:val="20"/>
          <w:lang w:eastAsia="fr-FR"/>
        </w:rPr>
      </w:pPr>
      <w:r w:rsidRPr="003B00BC">
        <w:rPr>
          <w:rFonts w:ascii="Verdana" w:eastAsia="Times New Roman" w:hAnsi="Verdana" w:cs="Arial"/>
          <w:i/>
          <w:color w:val="222222"/>
          <w:sz w:val="20"/>
          <w:szCs w:val="20"/>
          <w:lang w:eastAsia="fr-FR"/>
        </w:rPr>
        <w:t xml:space="preserve"> </w:t>
      </w:r>
      <w:r w:rsidRPr="003B00BC">
        <w:rPr>
          <w:rFonts w:ascii="Verdana" w:eastAsia="Times New Roman" w:hAnsi="Verdana" w:cs="Arial"/>
          <w:i/>
          <w:color w:val="222222"/>
          <w:sz w:val="20"/>
          <w:szCs w:val="20"/>
          <w:bdr w:val="none" w:sz="0" w:space="0" w:color="auto" w:frame="1"/>
          <w:lang w:eastAsia="fr-FR"/>
        </w:rPr>
        <w:t>BSC (avec mention), MSci en sciences biomédicales, chercheuse doctorante.</w:t>
      </w:r>
      <w:r w:rsidRPr="003B00BC">
        <w:rPr>
          <w:rFonts w:ascii="Verdana" w:eastAsia="Times New Roman" w:hAnsi="Verdana" w:cs="Arial"/>
          <w:i/>
          <w:color w:val="222222"/>
          <w:sz w:val="20"/>
          <w:szCs w:val="20"/>
          <w:lang w:eastAsia="fr-FR"/>
        </w:rPr>
        <w:t xml:space="preserve"> </w:t>
      </w:r>
      <w:r w:rsidRPr="003B00BC">
        <w:rPr>
          <w:rFonts w:ascii="Verdana" w:eastAsia="Times New Roman" w:hAnsi="Verdana" w:cs="Arial"/>
          <w:i/>
          <w:color w:val="222222"/>
          <w:sz w:val="20"/>
          <w:szCs w:val="20"/>
          <w:bdr w:val="none" w:sz="0" w:space="0" w:color="auto" w:frame="1"/>
          <w:lang w:eastAsia="fr-FR"/>
        </w:rPr>
        <w:t>Conseillère H2 (Molecular Hydrogen Institute, États-Unis)</w:t>
      </w:r>
    </w:p>
    <w:p w:rsidR="00BC39CB" w:rsidRPr="0032733D" w:rsidRDefault="001C5ACA" w:rsidP="00BC39CB">
      <w:pPr>
        <w:spacing w:after="0" w:line="240" w:lineRule="auto"/>
        <w:textAlignment w:val="bottom"/>
        <w:rPr>
          <w:rFonts w:ascii="Verdana" w:eastAsia="Times New Roman" w:hAnsi="Verdana" w:cs="Arial"/>
          <w:b/>
          <w:i/>
          <w:color w:val="222222"/>
          <w:sz w:val="20"/>
          <w:szCs w:val="20"/>
          <w:u w:val="single"/>
          <w:lang w:eastAsia="fr-FR"/>
        </w:rPr>
      </w:pPr>
      <w:r w:rsidRPr="0032733D">
        <w:rPr>
          <w:rFonts w:ascii="Verdana" w:eastAsia="Times New Roman" w:hAnsi="Verdana" w:cs="Arial"/>
          <w:b/>
          <w:i/>
          <w:color w:val="222222"/>
          <w:sz w:val="20"/>
          <w:szCs w:val="20"/>
          <w:u w:val="single"/>
          <w:bdr w:val="none" w:sz="0" w:space="0" w:color="auto" w:frame="1"/>
          <w:lang w:eastAsia="fr-FR"/>
        </w:rPr>
        <w:t xml:space="preserve">RÉFÉRENCES </w:t>
      </w:r>
      <w:r w:rsidR="00BC39CB" w:rsidRPr="0032733D">
        <w:rPr>
          <w:rFonts w:ascii="Verdana" w:eastAsia="Times New Roman" w:hAnsi="Verdana" w:cs="Arial"/>
          <w:b/>
          <w:i/>
          <w:color w:val="222222"/>
          <w:sz w:val="20"/>
          <w:szCs w:val="20"/>
          <w:u w:val="single"/>
          <w:bdr w:val="none" w:sz="0" w:space="0" w:color="auto" w:frame="1"/>
          <w:lang w:eastAsia="fr-FR"/>
        </w:rPr>
        <w:t>:</w:t>
      </w:r>
    </w:p>
    <w:p w:rsidR="00BC39CB" w:rsidRPr="004C0AF3" w:rsidRDefault="00BC39CB" w:rsidP="00BC39CB">
      <w:pPr>
        <w:spacing w:after="0" w:line="240" w:lineRule="auto"/>
        <w:textAlignment w:val="bottom"/>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bdr w:val="none" w:sz="0" w:space="0" w:color="auto" w:frame="1"/>
          <w:lang w:eastAsia="fr-FR"/>
        </w:rPr>
        <w:t>Chirurgie (Oxford)28. </w:t>
      </w:r>
      <w:r w:rsidRPr="004C0AF3">
        <w:rPr>
          <w:rFonts w:ascii="Verdana" w:eastAsia="Times New Roman" w:hAnsi="Verdana" w:cs="Arial"/>
          <w:b/>
          <w:bCs/>
          <w:i/>
          <w:color w:val="222222"/>
          <w:sz w:val="20"/>
          <w:szCs w:val="20"/>
          <w:bdr w:val="none" w:sz="0" w:space="0" w:color="auto" w:frame="1"/>
          <w:lang w:eastAsia="fr-FR"/>
        </w:rPr>
        <w:t>Antioxydants et signalisation redox4. </w:t>
      </w:r>
      <w:r w:rsidRPr="004C0AF3">
        <w:rPr>
          <w:rFonts w:ascii="Verdana" w:eastAsia="Times New Roman" w:hAnsi="Verdana" w:cs="Arial"/>
          <w:i/>
          <w:color w:val="222222"/>
          <w:sz w:val="20"/>
          <w:szCs w:val="20"/>
          <w:bdr w:val="none" w:sz="0" w:space="0" w:color="auto" w:frame="1"/>
          <w:lang w:eastAsia="fr-FR"/>
        </w:rPr>
        <w:t xml:space="preserve">Biologie redox37 et Biophysica Acta (BBA) </w:t>
      </w:r>
      <w:r w:rsidR="004936D0" w:rsidRPr="004C0AF3">
        <w:rPr>
          <w:rFonts w:ascii="Verdana" w:eastAsia="Times New Roman" w:hAnsi="Verdana" w:cs="Arial"/>
          <w:i/>
          <w:color w:val="222222"/>
          <w:sz w:val="20"/>
          <w:szCs w:val="20"/>
          <w:bdr w:val="none" w:sz="0" w:space="0" w:color="auto" w:frame="1"/>
          <w:lang w:eastAsia="fr-FR"/>
        </w:rPr>
        <w:t>–</w:t>
      </w:r>
      <w:r w:rsidRPr="004C0AF3">
        <w:rPr>
          <w:rFonts w:ascii="Verdana" w:eastAsia="Times New Roman" w:hAnsi="Verdana" w:cs="Arial"/>
          <w:i/>
          <w:color w:val="222222"/>
          <w:sz w:val="20"/>
          <w:szCs w:val="20"/>
          <w:bdr w:val="none" w:sz="0" w:space="0" w:color="auto" w:frame="1"/>
          <w:lang w:eastAsia="fr-FR"/>
        </w:rPr>
        <w:t xml:space="preserve"> Général</w:t>
      </w:r>
      <w:r w:rsidR="004936D0"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Sujets1820</w:t>
      </w:r>
    </w:p>
    <w:p w:rsidR="00C512C2" w:rsidRPr="004C0AF3" w:rsidRDefault="00BC39CB" w:rsidP="00BC39CB">
      <w:pPr>
        <w:spacing w:after="0" w:line="240" w:lineRule="auto"/>
        <w:textAlignment w:val="bottom"/>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bdr w:val="none" w:sz="0" w:space="0" w:color="auto" w:frame="1"/>
          <w:lang w:eastAsia="fr-FR"/>
        </w:rPr>
        <w:t>Journal of Cell Biology217</w:t>
      </w:r>
      <w:r w:rsidR="004936D0"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Venus, M., Waterman, J. et McNab, I., 2010. Physiologie de base de la peau.</w:t>
      </w:r>
      <w:r w:rsidR="004936D0"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472.</w:t>
      </w:r>
      <w:r w:rsidR="00C512C2" w:rsidRPr="004C0AF3">
        <w:rPr>
          <w:rFonts w:ascii="Verdana" w:eastAsia="Times New Roman" w:hAnsi="Verdana" w:cs="Arial"/>
          <w:i/>
          <w:color w:val="222222"/>
          <w:sz w:val="20"/>
          <w:szCs w:val="20"/>
          <w:lang w:eastAsia="fr-FR"/>
        </w:rPr>
        <w:t xml:space="preserve"> </w:t>
      </w:r>
    </w:p>
    <w:p w:rsidR="00BC39CB" w:rsidRPr="004C0AF3" w:rsidRDefault="00BC39CB" w:rsidP="00BC39CB">
      <w:pPr>
        <w:spacing w:after="0" w:line="240" w:lineRule="auto"/>
        <w:textAlignment w:val="bottom"/>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bdr w:val="none" w:sz="0" w:space="0" w:color="auto" w:frame="1"/>
          <w:lang w:eastAsia="fr-FR"/>
        </w:rPr>
        <w:t>Trouba, K.J., Hamadeh, H.K., Amin, R.P. et Germolec, D.R., 2002. Le stress oxydatif et son rôle dans le vieillissement cutané, (10), 469-, (4), 665-673.</w:t>
      </w:r>
      <w:r w:rsidR="004936D0"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Nolfi-Donegan, D., Braganza, A. et Shiva, S., 2020. Chaîne de transport d'électrons mitochondriale :</w:t>
      </w:r>
      <w:r w:rsidR="004936D0" w:rsidRPr="004C0AF3">
        <w:rPr>
          <w:rFonts w:ascii="Verdana" w:eastAsia="Times New Roman" w:hAnsi="Verdana" w:cs="Arial"/>
          <w:i/>
          <w:color w:val="222222"/>
          <w:sz w:val="20"/>
          <w:szCs w:val="20"/>
          <w:bdr w:val="none" w:sz="0" w:space="0" w:color="auto" w:frame="1"/>
          <w:lang w:eastAsia="fr-FR"/>
        </w:rPr>
        <w:t>P</w:t>
      </w:r>
      <w:r w:rsidRPr="004C0AF3">
        <w:rPr>
          <w:rFonts w:ascii="Verdana" w:eastAsia="Times New Roman" w:hAnsi="Verdana" w:cs="Arial"/>
          <w:i/>
          <w:color w:val="222222"/>
          <w:sz w:val="20"/>
          <w:szCs w:val="20"/>
          <w:bdr w:val="none" w:sz="0" w:space="0" w:color="auto" w:frame="1"/>
          <w:lang w:eastAsia="fr-FR"/>
        </w:rPr>
        <w:t>hosphorylation, production d'oxydants et méthodes de mesure , 101674.</w:t>
      </w:r>
    </w:p>
    <w:p w:rsidR="00BC39CB" w:rsidRPr="004C0AF3" w:rsidRDefault="00BC39CB" w:rsidP="00BC39CB">
      <w:pPr>
        <w:spacing w:after="0" w:line="240" w:lineRule="auto"/>
        <w:textAlignment w:val="bottom"/>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bdr w:val="none" w:sz="0" w:space="0" w:color="auto" w:frame="1"/>
          <w:lang w:eastAsia="fr-FR"/>
        </w:rPr>
        <w:t>Ohta, S., 2012. L'hydrogène moléculaire est un nouvel antioxydant qui réduit efficacement le stress oxydatif et pourrait</w:t>
      </w:r>
      <w:r w:rsidR="004936D0"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améliorer les maladies mitochondriales (5), 586-594.</w:t>
      </w:r>
    </w:p>
    <w:p w:rsidR="00BC39CB" w:rsidRPr="004C0AF3" w:rsidRDefault="00BC39CB" w:rsidP="00BC39CB">
      <w:pPr>
        <w:spacing w:after="0" w:line="240" w:lineRule="auto"/>
        <w:textAlignment w:val="bottom"/>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bdr w:val="none" w:sz="0" w:space="0" w:color="auto" w:frame="1"/>
          <w:lang w:eastAsia="fr-FR"/>
        </w:rPr>
        <w:t>Wang, Y., Branicky, R., Noë, A. et Hekimi, S., 2018. Superoxyde dismutases : double rôle dans le contrôle des dommages causés par les ROS</w:t>
      </w:r>
      <w:r w:rsidR="00C512C2"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et la régulation de la signalisation des ROS. , (6),1915-1928.</w:t>
      </w:r>
    </w:p>
    <w:p w:rsidR="00BC39CB" w:rsidRPr="004C0AF3" w:rsidRDefault="00BC39CB" w:rsidP="00BC39CB">
      <w:pPr>
        <w:spacing w:after="0" w:line="240" w:lineRule="auto"/>
        <w:textAlignment w:val="bottom"/>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bdr w:val="none" w:sz="0" w:space="0" w:color="auto" w:frame="1"/>
          <w:lang w:eastAsia="fr-FR"/>
        </w:rPr>
        <w:t>Kehrer, J.P., 2000. La réaction de Haber-Weiss et les mécanismes de toxicité. Toxicology, 149(1), 43-50.</w:t>
      </w:r>
    </w:p>
    <w:p w:rsidR="00BC39CB" w:rsidRPr="004C0AF3" w:rsidRDefault="00BC39CB" w:rsidP="00BC39CB">
      <w:pPr>
        <w:spacing w:after="0" w:line="240" w:lineRule="auto"/>
        <w:textAlignment w:val="bottom"/>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bdr w:val="none" w:sz="0" w:space="0" w:color="auto" w:frame="1"/>
          <w:lang w:eastAsia="fr-FR"/>
        </w:rPr>
        <w:t>Winterbourn, C.C., 1995. Toxicité du fer et du peroxyde d'hydrogène : la réaction de Fenton. Toxicology letters, 82, 969-974.</w:t>
      </w:r>
    </w:p>
    <w:p w:rsidR="00BC39CB" w:rsidRPr="004C0AF3" w:rsidRDefault="00BC39CB" w:rsidP="00BC39CB">
      <w:pPr>
        <w:spacing w:after="0" w:line="240" w:lineRule="auto"/>
        <w:textAlignment w:val="bottom"/>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bdr w:val="none" w:sz="0" w:space="0" w:color="auto" w:frame="1"/>
          <w:lang w:eastAsia="fr-FR"/>
        </w:rPr>
        <w:t>Glasauer, A. et Chandel, N.S., 201</w:t>
      </w:r>
      <w:r w:rsidR="004936D0" w:rsidRPr="004C0AF3">
        <w:rPr>
          <w:rFonts w:ascii="Verdana" w:eastAsia="Times New Roman" w:hAnsi="Verdana" w:cs="Arial"/>
          <w:i/>
          <w:color w:val="222222"/>
          <w:sz w:val="20"/>
          <w:szCs w:val="20"/>
          <w:bdr w:val="none" w:sz="0" w:space="0" w:color="auto" w:frame="1"/>
          <w:lang w:eastAsia="fr-FR"/>
        </w:rPr>
        <w:t>3. Ros. Current Biology, 23(3),</w:t>
      </w:r>
      <w:r w:rsidRPr="004C0AF3">
        <w:rPr>
          <w:rFonts w:ascii="Verdana" w:eastAsia="Times New Roman" w:hAnsi="Verdana" w:cs="Arial"/>
          <w:i/>
          <w:color w:val="222222"/>
          <w:sz w:val="20"/>
          <w:szCs w:val="20"/>
          <w:bdr w:val="none" w:sz="0" w:space="0" w:color="auto" w:frame="1"/>
          <w:lang w:eastAsia="fr-FR"/>
        </w:rPr>
        <w:t>100-102.</w:t>
      </w:r>
    </w:p>
    <w:p w:rsidR="00BC39CB" w:rsidRPr="004C0AF3" w:rsidRDefault="00BC39CB" w:rsidP="00BC39CB">
      <w:pPr>
        <w:spacing w:after="0" w:line="240" w:lineRule="auto"/>
        <w:textAlignment w:val="bottom"/>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bdr w:val="none" w:sz="0" w:space="0" w:color="auto" w:frame="1"/>
          <w:lang w:eastAsia="fr-FR"/>
        </w:rPr>
        <w:t>De Gruijl, F.R., 2002. Photocarcinogenèse : rayonnement UVA vs UVB. Skin pharmacology and</w:t>
      </w:r>
      <w:r w:rsidR="004936D0"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physiologie cutanées, 15(5), 316-320.</w:t>
      </w:r>
    </w:p>
    <w:p w:rsidR="00BC39CB" w:rsidRPr="004C0AF3" w:rsidRDefault="00BC39CB" w:rsidP="00BC39CB">
      <w:pPr>
        <w:spacing w:after="0" w:line="240" w:lineRule="auto"/>
        <w:textAlignment w:val="bottom"/>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bdr w:val="none" w:sz="0" w:space="0" w:color="auto" w:frame="1"/>
          <w:lang w:eastAsia="fr-FR"/>
        </w:rPr>
        <w:t>Bajgai, J., Lee, K.J., Rahman, M.H., Fadriquela, A. et Kim, C.S., 2021. Rôle de l'hydrogène moléculaire dans les maladies de la peau</w:t>
      </w:r>
      <w:r w:rsidR="004948DF"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et son impact sur la beauté. Current</w:t>
      </w:r>
      <w:r w:rsidR="004936D0" w:rsidRPr="004C0AF3">
        <w:rPr>
          <w:rFonts w:ascii="Verdana" w:eastAsia="Times New Roman" w:hAnsi="Verdana" w:cs="Arial"/>
          <w:i/>
          <w:color w:val="222222"/>
          <w:sz w:val="20"/>
          <w:szCs w:val="20"/>
          <w:bdr w:val="none" w:sz="0" w:space="0" w:color="auto" w:frame="1"/>
          <w:lang w:eastAsia="fr-FR"/>
        </w:rPr>
        <w:t xml:space="preserve"> Pharmaceutical Design, 27(5), </w:t>
      </w:r>
      <w:r w:rsidRPr="004C0AF3">
        <w:rPr>
          <w:rFonts w:ascii="Verdana" w:eastAsia="Times New Roman" w:hAnsi="Verdana" w:cs="Arial"/>
          <w:i/>
          <w:color w:val="222222"/>
          <w:sz w:val="20"/>
          <w:szCs w:val="20"/>
          <w:bdr w:val="none" w:sz="0" w:space="0" w:color="auto" w:frame="1"/>
          <w:lang w:eastAsia="fr-FR"/>
        </w:rPr>
        <w:t>737-746.</w:t>
      </w:r>
    </w:p>
    <w:p w:rsidR="00BC39CB" w:rsidRPr="004C0AF3" w:rsidRDefault="00BC39CB" w:rsidP="00BC39CB">
      <w:pPr>
        <w:spacing w:after="0" w:line="240" w:lineRule="auto"/>
        <w:textAlignment w:val="bottom"/>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bdr w:val="none" w:sz="0" w:space="0" w:color="auto" w:frame="1"/>
          <w:lang w:eastAsia="fr-FR"/>
        </w:rPr>
        <w:t>Hydrogène gazeux pour la réadaptation après un cancer - Texte intégral - ClinicalTrials.gov</w:t>
      </w:r>
      <w:r w:rsidR="004948DF" w:rsidRPr="004C0AF3">
        <w:rPr>
          <w:rFonts w:ascii="Verdana" w:eastAsia="Times New Roman" w:hAnsi="Verdana" w:cs="Arial"/>
          <w:i/>
          <w:color w:val="222222"/>
          <w:sz w:val="20"/>
          <w:szCs w:val="20"/>
          <w:bdr w:val="none" w:sz="0" w:space="0" w:color="auto" w:frame="1"/>
          <w:lang w:eastAsia="fr-FR"/>
        </w:rPr>
        <w:t>.</w:t>
      </w:r>
    </w:p>
    <w:p w:rsidR="00BC39CB" w:rsidRPr="004C0AF3" w:rsidRDefault="00BC39CB" w:rsidP="00BC39CB">
      <w:pPr>
        <w:spacing w:after="0" w:line="240" w:lineRule="auto"/>
        <w:textAlignment w:val="bottom"/>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bdr w:val="none" w:sz="0" w:space="0" w:color="auto" w:frame="1"/>
          <w:lang w:eastAsia="fr-FR"/>
        </w:rPr>
        <w:t>Une thérapie pour améliorer les symptômes chez les patients souffrant d'exacerbations aiguës de la BPCO grâce à un générateur d'hydrogène-oxygène</w:t>
      </w:r>
      <w:r w:rsidR="004936D0" w:rsidRPr="004C0AF3">
        <w:rPr>
          <w:rFonts w:ascii="Verdana" w:eastAsia="Times New Roman" w:hAnsi="Verdana" w:cs="Arial"/>
          <w:i/>
          <w:color w:val="222222"/>
          <w:sz w:val="20"/>
          <w:szCs w:val="20"/>
          <w:lang w:eastAsia="fr-FR"/>
        </w:rPr>
        <w:t xml:space="preserve"> </w:t>
      </w:r>
      <w:r w:rsidR="004936D0" w:rsidRPr="004C0AF3">
        <w:rPr>
          <w:rFonts w:ascii="Verdana" w:eastAsia="Times New Roman" w:hAnsi="Verdana" w:cs="Arial"/>
          <w:i/>
          <w:color w:val="222222"/>
          <w:sz w:val="20"/>
          <w:szCs w:val="20"/>
          <w:bdr w:val="none" w:sz="0" w:space="0" w:color="auto" w:frame="1"/>
          <w:lang w:eastAsia="fr-FR"/>
        </w:rPr>
        <w:t xml:space="preserve">et nébuliseur. </w:t>
      </w:r>
      <w:r w:rsidRPr="004C0AF3">
        <w:rPr>
          <w:rFonts w:ascii="Verdana" w:eastAsia="Times New Roman" w:hAnsi="Verdana" w:cs="Arial"/>
          <w:i/>
          <w:color w:val="222222"/>
          <w:sz w:val="20"/>
          <w:szCs w:val="20"/>
          <w:bdr w:val="none" w:sz="0" w:space="0" w:color="auto" w:frame="1"/>
          <w:lang w:eastAsia="fr-FR"/>
        </w:rPr>
        <w:t>Texte intégral - ClinicalTrials.gov</w:t>
      </w:r>
    </w:p>
    <w:p w:rsidR="00BC39CB" w:rsidRPr="004C0AF3" w:rsidRDefault="00BC39CB" w:rsidP="00BC39CB">
      <w:pPr>
        <w:spacing w:after="0" w:line="240" w:lineRule="auto"/>
        <w:textAlignment w:val="bottom"/>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bdr w:val="none" w:sz="0" w:space="0" w:color="auto" w:frame="1"/>
          <w:lang w:eastAsia="fr-FR"/>
        </w:rPr>
        <w:t>Inhalation d'hydrogène pour la santé et les performances physiques - Texte intégral - ClinicalTrials.gov</w:t>
      </w:r>
    </w:p>
    <w:p w:rsidR="00BC39CB" w:rsidRPr="004C0AF3" w:rsidRDefault="00BC39CB" w:rsidP="00BC39CB">
      <w:pPr>
        <w:spacing w:after="0" w:line="240" w:lineRule="auto"/>
        <w:textAlignment w:val="bottom"/>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bdr w:val="none" w:sz="0" w:space="0" w:color="auto" w:frame="1"/>
          <w:lang w:eastAsia="fr-FR"/>
        </w:rPr>
        <w:t xml:space="preserve">Ishihara, G., Kawamoto, </w:t>
      </w:r>
      <w:r w:rsidR="004936D0" w:rsidRPr="004C0AF3">
        <w:rPr>
          <w:rFonts w:ascii="Verdana" w:eastAsia="Times New Roman" w:hAnsi="Verdana" w:cs="Arial"/>
          <w:i/>
          <w:color w:val="222222"/>
          <w:sz w:val="20"/>
          <w:szCs w:val="20"/>
          <w:bdr w:val="none" w:sz="0" w:space="0" w:color="auto" w:frame="1"/>
          <w:lang w:eastAsia="fr-FR"/>
        </w:rPr>
        <w:t>K., Komori, N. et Ishibashi, T.</w:t>
      </w:r>
      <w:r w:rsidRPr="004C0AF3">
        <w:rPr>
          <w:rFonts w:ascii="Verdana" w:eastAsia="Times New Roman" w:hAnsi="Verdana" w:cs="Arial"/>
          <w:i/>
          <w:color w:val="222222"/>
          <w:sz w:val="20"/>
          <w:szCs w:val="20"/>
          <w:bdr w:val="none" w:sz="0" w:space="0" w:color="auto" w:frame="1"/>
          <w:lang w:eastAsia="fr-FR"/>
        </w:rPr>
        <w:t xml:space="preserve"> 2020. L'hydrogène moléculaire supprime la génération de superoxyde</w:t>
      </w:r>
      <w:r w:rsidR="004948DF"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dans le complexe I mitochondrial et réduit le potentiel membranaire mitochondrial. Biochemical and</w:t>
      </w:r>
      <w:r w:rsidR="004936D0"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Biophysical Research Communications, 522(4), 965-970.</w:t>
      </w:r>
    </w:p>
    <w:p w:rsidR="00BC39CB" w:rsidRPr="004C0AF3" w:rsidRDefault="00BC39CB" w:rsidP="00BC39CB">
      <w:pPr>
        <w:spacing w:after="0" w:line="240" w:lineRule="auto"/>
        <w:textAlignment w:val="bottom"/>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bdr w:val="none" w:sz="0" w:space="0" w:color="auto" w:frame="1"/>
          <w:lang w:eastAsia="fr-FR"/>
        </w:rPr>
        <w:t>Fang, W., Wang, G., Tang, L., Su, H., Chen, H., Liao, W. et Xu, J., 2018. L'inhalation d'hydrogène gazeux protège</w:t>
      </w:r>
      <w:r w:rsidR="004936D0"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contre les lésions cutanées d'ischémie/reperfusion dans un modèle murin d'escarre de pression. Journal of Cellular and</w:t>
      </w:r>
      <w:r w:rsidR="004936D0"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Molecular Medicine, 22(9), 4243-4252.</w:t>
      </w:r>
    </w:p>
    <w:p w:rsidR="00BC39CB" w:rsidRPr="004C0AF3" w:rsidRDefault="00BC39CB" w:rsidP="00BC39CB">
      <w:pPr>
        <w:spacing w:after="0" w:line="240" w:lineRule="auto"/>
        <w:textAlignment w:val="bottom"/>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bdr w:val="none" w:sz="0" w:space="0" w:color="auto" w:frame="1"/>
          <w:lang w:eastAsia="fr-FR"/>
        </w:rPr>
        <w:t>Nishiwaki, H., Ito, M., Negishi, S., Sobue, S., Ichihara, M. et Ohno, K., 2018. L'hydrogène moléculaire</w:t>
      </w:r>
      <w:r w:rsidR="004936D0"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régule à la hausse la réponse au choc thermique et la biosynthèse du collagène et régule à la baisse les cycles cellulaires : méta-analyses des</w:t>
      </w:r>
      <w:r w:rsidR="004936D0"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profils d'expression génique. Free Radical Research, 52(4), 434-445.</w:t>
      </w:r>
      <w:r w:rsidR="004948DF"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Safonov, M., You, J., Lee, J., Safonov, V.L., Berman, D. et Zhu, D., 2020. Patch générateur d'hydrogène</w:t>
      </w:r>
      <w:r w:rsidR="004936D0"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améliore la viabilité des cellules cutanées, l'activité migratoire et l'expression du collagène. Engineered Regeneration, 1, 1-5.</w:t>
      </w:r>
      <w:r w:rsidR="004936D0"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Hu, D., Li, D., Shigeta, M., Ochi, Y., Okauchi, T., Neyama, H., Kabayama, S., Watanabe, Y. et Cui, Y., 2021.</w:t>
      </w:r>
      <w:r w:rsidR="004948DF"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Atténuation de la réponse au stress chronique attribuée aux effets antioxydants et anti-inflammatoires de l'eau hydrogénée électrolysée. Biochemical and Biophysical Research Communications, 535, 1-5.</w:t>
      </w:r>
    </w:p>
    <w:p w:rsidR="00BC39CB" w:rsidRPr="004C0AF3" w:rsidRDefault="00BC39CB" w:rsidP="00BC39CB">
      <w:pPr>
        <w:spacing w:after="0" w:line="240" w:lineRule="auto"/>
        <w:textAlignment w:val="bottom"/>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bdr w:val="none" w:sz="0" w:space="0" w:color="auto" w:frame="1"/>
          <w:lang w:eastAsia="fr-FR"/>
        </w:rPr>
        <w:t>Nogueira, J.E., Passaglia, P., Mota, C.M., Santos, B.M., Batalhão, M.E., Carnio, E.C. et Branco, L.G., 2018.</w:t>
      </w:r>
    </w:p>
    <w:p w:rsidR="00BC39CB" w:rsidRPr="004C0AF3" w:rsidRDefault="00BC39CB" w:rsidP="00BC39CB">
      <w:pPr>
        <w:spacing w:after="0" w:line="240" w:lineRule="auto"/>
        <w:textAlignment w:val="bottom"/>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bdr w:val="none" w:sz="0" w:space="0" w:color="auto" w:frame="1"/>
          <w:lang w:eastAsia="fr-FR"/>
        </w:rPr>
        <w:lastRenderedPageBreak/>
        <w:t>L'hydrogène moléculaire réduit l'état inflammatoire et le stress oxydatif induits par l'exercice physique intense. Free Radical</w:t>
      </w:r>
      <w:r w:rsidR="004948DF"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et médecine, 129, 186-193.</w:t>
      </w:r>
      <w:r w:rsidR="004948DF"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Kajisa, T., Yamaguchi, T., Hu, A., Suetake, N. et Kobayashi, H., 2017. L'eau hydrogénée atténue la</w:t>
      </w:r>
      <w:r w:rsidR="004948DF"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gravité des lésions de type dermatite atopique et diminue l'interleukine-1β, l'interleukine-33 et l'infiltration mastocytaire</w:t>
      </w:r>
      <w:r w:rsidR="004948DF"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chez les souris NC/Nga. Saudi Medical Journal, 38(9), 928.</w:t>
      </w:r>
    </w:p>
    <w:p w:rsidR="00BC39CB" w:rsidRPr="004C0AF3" w:rsidRDefault="00BC39CB" w:rsidP="00BC39CB">
      <w:pPr>
        <w:spacing w:after="0" w:line="240" w:lineRule="auto"/>
        <w:textAlignment w:val="bottom"/>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bdr w:val="none" w:sz="0" w:space="0" w:color="auto" w:frame="1"/>
          <w:lang w:eastAsia="fr-FR"/>
        </w:rPr>
        <w:t>Ignacio, R.M., Yoon, Y.S., Sajo, M., Joy, E., Kim, C.S., Kim, D.H., Kim, S.K. et Lee, K.J., 2013. L'effet balnéothérapeutique de l'eau réduite en hydrogène sur les lésions cutanées induites par les UVB chez les souris sans poils. Molecular &amp;</w:t>
      </w:r>
      <w:r w:rsidR="004948DF"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Cellular Toxicology, 9(1), 15-21.</w:t>
      </w:r>
    </w:p>
    <w:p w:rsidR="00BC39CB" w:rsidRPr="004C0AF3" w:rsidRDefault="00BC39CB" w:rsidP="00BC39CB">
      <w:pPr>
        <w:spacing w:after="0" w:line="240" w:lineRule="auto"/>
        <w:textAlignment w:val="bottom"/>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bdr w:val="none" w:sz="0" w:space="0" w:color="auto" w:frame="1"/>
          <w:lang w:eastAsia="fr-FR"/>
        </w:rPr>
        <w:t>Zhu, Q., Wu, Y., Li, Y., Chen, Z., Wang, L., Xiong, H., Dai, E., Wu, J., Fan, B., Ping, L. et Luo, X., 2018.</w:t>
      </w:r>
    </w:p>
    <w:p w:rsidR="00BC39CB" w:rsidRPr="004C0AF3" w:rsidRDefault="00BC39CB" w:rsidP="00BC39CB">
      <w:pPr>
        <w:spacing w:after="0" w:line="240" w:lineRule="auto"/>
        <w:textAlignment w:val="bottom"/>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bdr w:val="none" w:sz="0" w:space="0" w:color="auto" w:frame="1"/>
          <w:lang w:eastAsia="fr-FR"/>
        </w:rPr>
        <w:t>Effets positifs des bains d'eau hydrogénée chez les patients atteints de psoriasis et de parapsoriasis en plaques. Scientific</w:t>
      </w:r>
      <w:r w:rsidR="004948DF"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Reports, 8(1), 1-8.</w:t>
      </w:r>
    </w:p>
    <w:p w:rsidR="00BC39CB" w:rsidRPr="004C0AF3" w:rsidRDefault="00BC39CB" w:rsidP="00BC39CB">
      <w:pPr>
        <w:spacing w:after="0" w:line="240" w:lineRule="auto"/>
        <w:textAlignment w:val="bottom"/>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bdr w:val="none" w:sz="0" w:space="0" w:color="auto" w:frame="1"/>
          <w:lang w:eastAsia="fr-FR"/>
        </w:rPr>
        <w:t>Chilicka, K., Rogowska, A.M. et Szyguła, R., février 2021. Effets de la purification topique à l'hydrogène sur les paramètres cutanés</w:t>
      </w:r>
      <w:r w:rsidR="004948DF"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et l'acné vulgaire chez les femmes adultes. Dans Healthcare, 9(2),144. Institut de publication numérique multidisciplinaire</w:t>
      </w:r>
      <w:r w:rsidR="004948DF"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Institute.</w:t>
      </w:r>
    </w:p>
    <w:p w:rsidR="00BC39CB" w:rsidRPr="004C0AF3" w:rsidRDefault="00BC39CB" w:rsidP="00BC39CB">
      <w:pPr>
        <w:spacing w:after="0" w:line="240" w:lineRule="auto"/>
        <w:textAlignment w:val="bottom"/>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bdr w:val="none" w:sz="0" w:space="0" w:color="auto" w:frame="1"/>
          <w:lang w:eastAsia="fr-FR"/>
        </w:rPr>
        <w:t>Tanaka, Y., Saitoh, Y. et Miwa, N., 2018. L'eau chaude hydrogénée générée par électrolyse nettoie les kératine obstruant les pores capillaires et favorise la circulation sanguine capillaire, de manière plus marquée que la chaleur normale.</w:t>
      </w:r>
    </w:p>
    <w:p w:rsidR="004948DF" w:rsidRPr="004C0AF3" w:rsidRDefault="00BC39CB" w:rsidP="00BC39CB">
      <w:pPr>
        <w:spacing w:after="0" w:line="240" w:lineRule="auto"/>
        <w:textAlignment w:val="bottom"/>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bdr w:val="none" w:sz="0" w:space="0" w:color="auto" w:frame="1"/>
          <w:lang w:eastAsia="fr-FR"/>
        </w:rPr>
        <w:t>Chilicka, K., Rogowska, A.M. et Szyguła, R., février 2021. Effets de la purification topique à l'hydrogène sur les paramètres cutanés</w:t>
      </w:r>
      <w:r w:rsidR="004948DF"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et l'acné vulgaire chez les femmes adultes. Dans Healthcare, 9(2),144. Institut de publication numérique multidisciplinaire</w:t>
      </w:r>
      <w:r w:rsidR="004948DF" w:rsidRPr="004C0AF3">
        <w:rPr>
          <w:rFonts w:ascii="Verdana" w:eastAsia="Times New Roman" w:hAnsi="Verdana" w:cs="Arial"/>
          <w:i/>
          <w:color w:val="222222"/>
          <w:sz w:val="20"/>
          <w:szCs w:val="20"/>
          <w:lang w:eastAsia="fr-FR"/>
        </w:rPr>
        <w:t xml:space="preserve"> </w:t>
      </w:r>
      <w:r w:rsidRPr="004C0AF3">
        <w:rPr>
          <w:rFonts w:ascii="Verdana" w:eastAsia="Times New Roman" w:hAnsi="Verdana" w:cs="Arial"/>
          <w:i/>
          <w:color w:val="222222"/>
          <w:sz w:val="20"/>
          <w:szCs w:val="20"/>
          <w:bdr w:val="none" w:sz="0" w:space="0" w:color="auto" w:frame="1"/>
          <w:lang w:eastAsia="fr-FR"/>
        </w:rPr>
        <w:t>Institute.</w:t>
      </w:r>
    </w:p>
    <w:p w:rsidR="009D5EBE" w:rsidRPr="004C0AF3" w:rsidRDefault="00BC39CB" w:rsidP="00A767AC">
      <w:pPr>
        <w:spacing w:after="0" w:line="240" w:lineRule="auto"/>
        <w:textAlignment w:val="bottom"/>
        <w:rPr>
          <w:rFonts w:ascii="Verdana" w:eastAsia="Times New Roman" w:hAnsi="Verdana" w:cs="Arial"/>
          <w:i/>
          <w:color w:val="222222"/>
          <w:sz w:val="20"/>
          <w:szCs w:val="20"/>
          <w:bdr w:val="none" w:sz="0" w:space="0" w:color="auto" w:frame="1"/>
          <w:lang w:eastAsia="fr-FR"/>
        </w:rPr>
      </w:pPr>
      <w:r w:rsidRPr="004C0AF3">
        <w:rPr>
          <w:rFonts w:ascii="Verdana" w:eastAsia="Times New Roman" w:hAnsi="Verdana" w:cs="Arial"/>
          <w:i/>
          <w:color w:val="222222"/>
          <w:sz w:val="20"/>
          <w:szCs w:val="20"/>
          <w:bdr w:val="none" w:sz="0" w:space="0" w:color="auto" w:frame="1"/>
          <w:lang w:eastAsia="fr-FR"/>
        </w:rPr>
        <w:t xml:space="preserve">Tanaka, Y., Saitoh, Y. et Miwa, N., 2018. L'eau chaude générée par électrolyse d'hydrogène nettoie les pores obstrués par des bouchons de kératine et favorise la circulation sanguine capillaire, de manière plus marquée que l'eau chaude normale. Medical Gas Research, 8(1), </w:t>
      </w:r>
      <w:r w:rsidR="00327FE2" w:rsidRPr="004C0AF3">
        <w:rPr>
          <w:rFonts w:ascii="Verdana" w:eastAsia="Times New Roman" w:hAnsi="Verdana" w:cs="Arial"/>
          <w:i/>
          <w:color w:val="222222"/>
          <w:sz w:val="20"/>
          <w:szCs w:val="20"/>
          <w:bdr w:val="none" w:sz="0" w:space="0" w:color="auto" w:frame="1"/>
          <w:lang w:eastAsia="fr-FR"/>
        </w:rPr>
        <w:t>12.</w:t>
      </w:r>
    </w:p>
    <w:p w:rsidR="00AF4D9F" w:rsidRPr="00AF4D9F" w:rsidRDefault="00AF4D9F" w:rsidP="001C5ACA">
      <w:pPr>
        <w:pBdr>
          <w:bottom w:val="single" w:sz="4" w:space="1" w:color="auto"/>
        </w:pBdr>
        <w:spacing w:after="0" w:line="240" w:lineRule="auto"/>
        <w:textAlignment w:val="bottom"/>
        <w:rPr>
          <w:rFonts w:ascii="Verdana" w:eastAsia="Times New Roman" w:hAnsi="Verdana" w:cs="Arial"/>
          <w:color w:val="222222"/>
          <w:bdr w:val="none" w:sz="0" w:space="0" w:color="auto" w:frame="1"/>
          <w:lang w:eastAsia="fr-FR"/>
        </w:rPr>
      </w:pPr>
    </w:p>
    <w:p w:rsidR="00AF4D9F" w:rsidRPr="00AF4D9F" w:rsidRDefault="00AF4D9F" w:rsidP="00A767AC">
      <w:pPr>
        <w:spacing w:after="0" w:line="240" w:lineRule="auto"/>
        <w:textAlignment w:val="bottom"/>
        <w:rPr>
          <w:rFonts w:ascii="Verdana" w:eastAsia="Times New Roman" w:hAnsi="Verdana" w:cs="Arial"/>
          <w:color w:val="222222"/>
          <w:bdr w:val="none" w:sz="0" w:space="0" w:color="auto" w:frame="1"/>
          <w:lang w:eastAsia="fr-FR"/>
        </w:rPr>
      </w:pPr>
    </w:p>
    <w:p w:rsidR="00AF4D9F" w:rsidRPr="00AF4D9F" w:rsidRDefault="001C5ACA" w:rsidP="00AF4D9F">
      <w:pPr>
        <w:shd w:val="clear" w:color="auto" w:fill="FFFFFF"/>
        <w:spacing w:after="0" w:line="240" w:lineRule="auto"/>
        <w:rPr>
          <w:rFonts w:ascii="Verdana" w:eastAsia="Times New Roman" w:hAnsi="Verdana" w:cs="Arial"/>
          <w:color w:val="222222"/>
          <w:sz w:val="28"/>
          <w:szCs w:val="28"/>
          <w:lang w:eastAsia="fr-FR"/>
        </w:rPr>
      </w:pPr>
      <w:r>
        <w:rPr>
          <w:rFonts w:ascii="Verdana" w:eastAsia="Times New Roman" w:hAnsi="Verdana" w:cs="Arial"/>
          <w:bCs/>
          <w:color w:val="222222"/>
          <w:sz w:val="28"/>
          <w:szCs w:val="28"/>
          <w:lang w:eastAsia="fr-FR"/>
        </w:rPr>
        <w:t xml:space="preserve">2 - Oxygène-hydrogène </w:t>
      </w:r>
      <w:r w:rsidR="00AF4D9F" w:rsidRPr="00AF4D9F">
        <w:rPr>
          <w:rFonts w:ascii="Verdana" w:eastAsia="Times New Roman" w:hAnsi="Verdana" w:cs="Arial"/>
          <w:bCs/>
          <w:color w:val="222222"/>
          <w:sz w:val="28"/>
          <w:szCs w:val="28"/>
          <w:lang w:eastAsia="fr-FR"/>
        </w:rPr>
        <w:t>et guérison accélérée des blessures et des plaies.</w:t>
      </w:r>
    </w:p>
    <w:p w:rsidR="003B00BC" w:rsidRDefault="003B00BC" w:rsidP="00AF4D9F">
      <w:pPr>
        <w:shd w:val="clear" w:color="auto" w:fill="FFFFFF"/>
        <w:spacing w:after="0" w:line="240" w:lineRule="auto"/>
        <w:rPr>
          <w:rFonts w:ascii="Verdana" w:eastAsia="Times New Roman" w:hAnsi="Verdana" w:cs="Arial"/>
          <w:color w:val="222222"/>
          <w:lang w:eastAsia="fr-FR"/>
        </w:rPr>
      </w:pPr>
    </w:p>
    <w:p w:rsidR="00AF4D9F" w:rsidRPr="001C5ACA" w:rsidRDefault="00AF4D9F" w:rsidP="00AF4D9F">
      <w:pPr>
        <w:shd w:val="clear" w:color="auto" w:fill="FFFFFF"/>
        <w:spacing w:after="0" w:line="240" w:lineRule="auto"/>
        <w:rPr>
          <w:rFonts w:ascii="Verdana" w:eastAsia="Times New Roman" w:hAnsi="Verdana" w:cs="Arial"/>
          <w:i/>
          <w:color w:val="222222"/>
          <w:sz w:val="20"/>
          <w:szCs w:val="20"/>
          <w:lang w:eastAsia="fr-FR"/>
        </w:rPr>
      </w:pPr>
      <w:r w:rsidRPr="00AF4D9F">
        <w:rPr>
          <w:rFonts w:ascii="Verdana" w:eastAsia="Times New Roman" w:hAnsi="Verdana" w:cs="Arial"/>
          <w:color w:val="222222"/>
          <w:lang w:eastAsia="fr-FR"/>
        </w:rPr>
        <w:t>Le terme « blessures » désigne les dommages physiques ou les lésions causés par un traumatisme qui n'a pas pénétré la barrière cutanée peau, qui peuvent inclure des ecchymoses, des lésions ligam</w:t>
      </w:r>
      <w:r w:rsidR="00955C14">
        <w:rPr>
          <w:rFonts w:ascii="Verdana" w:eastAsia="Times New Roman" w:hAnsi="Verdana" w:cs="Arial"/>
          <w:color w:val="222222"/>
          <w:lang w:eastAsia="fr-FR"/>
        </w:rPr>
        <w:t xml:space="preserve">entaires et tendineuses, ou des </w:t>
      </w:r>
      <w:r w:rsidRPr="00AF4D9F">
        <w:rPr>
          <w:rFonts w:ascii="Verdana" w:eastAsia="Times New Roman" w:hAnsi="Verdana" w:cs="Arial"/>
          <w:color w:val="222222"/>
          <w:lang w:eastAsia="fr-FR"/>
        </w:rPr>
        <w:t>fractures osseuses et cartilagineuses. Les plaies, en revanche, sont définies comme des blessures qui ont rompu la peau ou les muqueuses et peuvent résulter de brûlures, de dermatites, de perçage de la peau ou lacération. La guérison des blessures et/ou des plaies s'effectue à travers quatre processus hautement régulés et séquentiels, à savoir l'hémostase, l'inflammation, la prolifération et le remodelage [1]. Cependant, de nombreux  facteurs qui peuvent interférer avec ce processus, tels que la maladie, les facteurs liés au mode de vie et les médicaments, ce qui peut entraîner une cicatrisation inadéquate ou altération de la cicatrisation.</w:t>
      </w:r>
    </w:p>
    <w:p w:rsidR="00AF4D9F" w:rsidRPr="00AF4D9F" w:rsidRDefault="00AF4D9F" w:rsidP="00AF4D9F">
      <w:pPr>
        <w:shd w:val="clear" w:color="auto" w:fill="FFFFFF"/>
        <w:spacing w:after="0" w:line="240" w:lineRule="auto"/>
        <w:rPr>
          <w:rFonts w:ascii="Verdana" w:eastAsia="Times New Roman" w:hAnsi="Verdana" w:cs="Arial"/>
          <w:color w:val="222222"/>
          <w:lang w:eastAsia="fr-FR"/>
        </w:rPr>
      </w:pPr>
      <w:r w:rsidRPr="00AF4D9F">
        <w:rPr>
          <w:rFonts w:ascii="Verdana" w:eastAsia="Times New Roman" w:hAnsi="Verdana" w:cs="Arial"/>
          <w:color w:val="222222"/>
          <w:lang w:eastAsia="fr-FR"/>
        </w:rPr>
        <w:t>Un médiateur physiologiquement important pour une cicatrisation saine est l'oxygène moléculaire (O2), un élément fondamental nécessaire à de nombreux processus de cicatrisation, notamment l'angiogenèse, le dépôt de collagène, la fibrogénèse, la</w:t>
      </w:r>
      <w:r w:rsidR="001C5ACA">
        <w:rPr>
          <w:rFonts w:ascii="Verdana" w:eastAsia="Times New Roman" w:hAnsi="Verdana" w:cs="Arial"/>
          <w:color w:val="222222"/>
          <w:lang w:eastAsia="fr-FR"/>
        </w:rPr>
        <w:t xml:space="preserve"> </w:t>
      </w:r>
      <w:r w:rsidRPr="00AF4D9F">
        <w:rPr>
          <w:rFonts w:ascii="Verdana" w:eastAsia="Times New Roman" w:hAnsi="Verdana" w:cs="Arial"/>
          <w:color w:val="222222"/>
          <w:lang w:eastAsia="fr-FR"/>
        </w:rPr>
        <w:t xml:space="preserve">définition, les plaies et les blessures sont le résultat d'une destruction cellulaire et l'énergie nécessaire à la réparation des structures corporelles augmente avec la gravité des dommages. L'augmentation des niveaux d'O2 par inhalation fournit un soutien supplémentaire à la régénération cellulaire, principalement en améliorant la production d'adénosine triphosphate (ATP), la principale source d'énergie dans les cellules. L'augmentation de l'énergie disponible pour la régénération cellulaire permet une réponse </w:t>
      </w:r>
      <w:r w:rsidRPr="00AF4D9F">
        <w:rPr>
          <w:rFonts w:ascii="Verdana" w:eastAsia="Times New Roman" w:hAnsi="Verdana" w:cs="Arial"/>
          <w:color w:val="222222"/>
          <w:lang w:eastAsia="fr-FR"/>
        </w:rPr>
        <w:lastRenderedPageBreak/>
        <w:t>physiologique rapide qui accélère les temps de récupération, réduisant ainsi considérablement le risque d'infection microbienne.</w:t>
      </w:r>
    </w:p>
    <w:p w:rsidR="00AF4D9F" w:rsidRPr="00AF4D9F" w:rsidRDefault="00AF4D9F" w:rsidP="00AF4D9F">
      <w:pPr>
        <w:shd w:val="clear" w:color="auto" w:fill="FFFFFF"/>
        <w:spacing w:after="0" w:line="240" w:lineRule="auto"/>
        <w:rPr>
          <w:rFonts w:ascii="Verdana" w:eastAsia="Times New Roman" w:hAnsi="Verdana" w:cs="Arial"/>
          <w:color w:val="222222"/>
          <w:lang w:eastAsia="fr-FR"/>
        </w:rPr>
      </w:pPr>
      <w:r w:rsidRPr="00AF4D9F">
        <w:rPr>
          <w:rFonts w:ascii="Verdana" w:eastAsia="Times New Roman" w:hAnsi="Verdana" w:cs="Arial"/>
          <w:color w:val="222222"/>
          <w:lang w:eastAsia="fr-FR"/>
        </w:rPr>
        <w:t>Un manque d'O2 pendant le processus de guérison, qu'il soit dû à une ischémie, à une insuffisance locale de l'apport sanguin causée par une vasoconstriction ou d'obstacles locaux au flux artériel, ou à une hypoxie, c'est-à-dire une quantité anormalement faible d'oxygène dans les tissus, est bien documenté comme étant préjudiciable à la cicatrisation des tissus [3][4]. Sans une quantité suffisante d'O2, l'épi</w:t>
      </w:r>
      <w:r w:rsidR="001C5ACA">
        <w:rPr>
          <w:rFonts w:ascii="Verdana" w:eastAsia="Times New Roman" w:hAnsi="Verdana" w:cs="Arial"/>
          <w:color w:val="222222"/>
          <w:lang w:eastAsia="fr-FR"/>
        </w:rPr>
        <w:t xml:space="preserve">thélium cutané et le vasculateur </w:t>
      </w:r>
      <w:r w:rsidRPr="00AF4D9F">
        <w:rPr>
          <w:rFonts w:ascii="Verdana" w:eastAsia="Times New Roman" w:hAnsi="Verdana" w:cs="Arial"/>
          <w:color w:val="222222"/>
          <w:lang w:eastAsia="fr-FR"/>
        </w:rPr>
        <w:t xml:space="preserve"> locale peuvent s'atrophier et former des obstacles permanents au transport de l'oxygène vers le site de la lésion. Cette situation peut entraîner une cicatrisation altérée, une susceptibilité accrue aux infections et l’apparition de douleurs, conséquence directe du manque d'oxygène. Par conséquent, les tentatives efficaces visant à favoriser la réparation des plaies devraient inclure, dans une certaine mesure, des thérapies à base d'oxygène et contenant de l'oxygène. L'hydrogène moléculaire (H2) est un gaz inorganique naturel qui possède des propriétés antiallergiques, anti-inflammatoires et antioxydantes. Le H2 est considéré comme un composé cytoprotecteur, il est connu pour protéger les membranes cellulaires, l'ADN et les protéines essentielles contre les dommages oxydatifs. Il a été démontré que l'H2 améliore la fonction mitochondriale, où l'ATP est formé, et empêche la mort cellulaire grâce à un mécanisme appelé apoptose [5]. Les premières études évaluant l'effet de l'eau de bain infusée en H2 sur des souris exposées aux rayons UVB (par exemple, coups de soleil) ont rapporté une diminution marquée de la gravité des brûlures, associée à une réduction des marqueurs pro-inflammatoires IL-1β et TNFα, et à une augmentation de la cytokine anti-inflammatoire IL-10 [6]. </w:t>
      </w:r>
    </w:p>
    <w:p w:rsidR="00AF4D9F" w:rsidRPr="00AF4D9F" w:rsidRDefault="00AF4D9F" w:rsidP="00AF4D9F">
      <w:pPr>
        <w:shd w:val="clear" w:color="auto" w:fill="FFFFFF"/>
        <w:spacing w:after="0" w:line="240" w:lineRule="auto"/>
        <w:rPr>
          <w:rFonts w:ascii="Verdana" w:eastAsia="Times New Roman" w:hAnsi="Verdana" w:cs="Arial"/>
          <w:color w:val="222222"/>
          <w:lang w:eastAsia="fr-FR"/>
        </w:rPr>
      </w:pPr>
      <w:r w:rsidRPr="00AF4D9F">
        <w:rPr>
          <w:rFonts w:ascii="Verdana" w:eastAsia="Times New Roman" w:hAnsi="Verdana" w:cs="Arial"/>
          <w:color w:val="222222"/>
          <w:lang w:eastAsia="fr-FR"/>
        </w:rPr>
        <w:t>Des études ultérieures sur les effets de l'administration topique d'hydrogène démontrent que l'H2 à des doses relativement faibles (350 parties par milliard) peut améliorer efficacement la migration des cellules cutanées humaines, leur viabilité et le dépôt de collagène [7]. Une étude portant sur des modèles de laboratoire de dommages causés par les rayonnements ionisants [8] révèle que l'administration préalable d'eau riche en hydrogène (HRW) peut prévenir l'apoptose induite par les rayonnements et réduire de manière significative les marqueurs biologiques du</w:t>
      </w:r>
      <w:r w:rsidR="001C5ACA">
        <w:rPr>
          <w:rFonts w:ascii="Verdana" w:eastAsia="Times New Roman" w:hAnsi="Verdana" w:cs="Arial"/>
          <w:color w:val="222222"/>
          <w:lang w:eastAsia="fr-FR"/>
        </w:rPr>
        <w:t xml:space="preserve"> </w:t>
      </w:r>
      <w:r w:rsidRPr="00AF4D9F">
        <w:rPr>
          <w:rFonts w:ascii="Verdana" w:eastAsia="Times New Roman" w:hAnsi="Verdana" w:cs="Arial"/>
          <w:color w:val="222222"/>
          <w:lang w:eastAsia="fr-FR"/>
        </w:rPr>
        <w:t xml:space="preserve">stress oxydatif dans des lignées cellulaires individuelles et chez la souris. De plus, la consommation d'eau HRW est considérée comme sûre par la Food and drogues (États-Unis) et il a été démontré qu'elle améliore considérablement la fonction vasculaire et augmente le flux sanguin, permettant une récupération plus rapide après des traumatismes physiques tels que des lésions ulcérées [9] et des greffes de peau [10]. Il a également été démontré que le fait de plonger des plaies superficielles dans de l'eau riche en hydrogène améliore le processus de cicatrisation et réduit le temps nécessaire à la cicatrisation des plaies. Par exemple, les lésions cutanées associées à des affections inflammatoires de la peau telles que le psoriasis sont souvent irritantes, douloureuses et lentes à cicatriser. Les interventions médicales actuelles reposent généralement sur un traitement hormonal sous forme de corticostéroïdes ; cependant, cette approche est connue pour produire des effets secondaires tels que l'atrophie cutanée et l'acné [11]. Dans un essai contrôlé parallèle de 8 semaines mené sur 74 patients atteints de psoriasis sévère ou de parapsoriasis en plaques, les patients ont été traités deux fois par semaine avec un bain d'hydrogène de 10 à 15 minutes contenant 1,0 ppm de H2, ce qui a entraîné une réduction prononcée des démangeaisons, des rougeurs et des douleurs chez 80 % (n = 29) des patients traités à l'H2 [12]. En outre, une étude de cas de 7 jours évaluant l'effet d'une thérapie par immersion dans </w:t>
      </w:r>
      <w:r w:rsidRPr="00AF4D9F">
        <w:rPr>
          <w:rFonts w:ascii="Verdana" w:eastAsia="Times New Roman" w:hAnsi="Verdana" w:cs="Arial"/>
          <w:color w:val="222222"/>
          <w:lang w:eastAsia="fr-FR"/>
        </w:rPr>
        <w:lastRenderedPageBreak/>
        <w:t>une eau contenant 8,0 ppm d'H2 sur des blessures traumatiques subies au niveau du 5e orteil [13] ont constaté une réduction rapide de la douleur et de l'inflammation, ainsi qu'une amélioration de l'amplitude de mouvement et la capacité à supporter le poids ont également été constatées. De plus, l'application d'H2 a été jugée aussi efficace que le protocole RICE (repos, glace, compression, élévation) protocole RICE (repos, glace,  compression, élévation) pour réduire l'inflammation et améliorer l'amplitude de mouvement dans les lésions des tissus mous [14].</w:t>
      </w:r>
    </w:p>
    <w:p w:rsidR="00AF4D9F" w:rsidRPr="00AF4D9F" w:rsidRDefault="00AF4D9F" w:rsidP="00AF4D9F">
      <w:pPr>
        <w:shd w:val="clear" w:color="auto" w:fill="FFFFFF"/>
        <w:spacing w:after="0" w:line="240" w:lineRule="auto"/>
        <w:rPr>
          <w:rFonts w:ascii="Verdana" w:eastAsia="Times New Roman" w:hAnsi="Verdana" w:cs="Arial"/>
          <w:color w:val="222222"/>
          <w:lang w:eastAsia="fr-FR"/>
        </w:rPr>
      </w:pPr>
      <w:r w:rsidRPr="00AF4D9F">
        <w:rPr>
          <w:rFonts w:ascii="Verdana" w:eastAsia="Times New Roman" w:hAnsi="Verdana" w:cs="Arial"/>
          <w:color w:val="222222"/>
          <w:lang w:eastAsia="fr-FR"/>
        </w:rPr>
        <w:t xml:space="preserve">Compte tenu des multiples effets que l'inhalation d'oxyhydrogène est susceptible d'avoir sur les processus de guérison, il semble que l'H2 complète l'apport en O2 dans les processus biologiques vitaux en protégeant et en améliorant la fonction homéostatique du corps. Il est donc logique que l'homéostasie cellulaire et structurelle soit obtenue grâce à l'action synergique entre l'H2 et l'O2, qui comprennent la restauration de la fonction mitochondriale efficace, la médiation de l'environnement oxydatif et la régulation de l'expression de molécules pro-inflammatoires importantes telles que le TNF-α, l'IL-1β et l'IL-10. </w:t>
      </w:r>
    </w:p>
    <w:p w:rsidR="00AF4D9F" w:rsidRPr="00AF4D9F" w:rsidRDefault="00AF4D9F" w:rsidP="00AF4D9F">
      <w:pPr>
        <w:shd w:val="clear" w:color="auto" w:fill="FFFFFF"/>
        <w:spacing w:after="0" w:line="240" w:lineRule="auto"/>
        <w:rPr>
          <w:rFonts w:ascii="Verdana" w:eastAsia="Times New Roman" w:hAnsi="Verdana" w:cs="Arial"/>
          <w:color w:val="222222"/>
          <w:lang w:eastAsia="fr-FR"/>
        </w:rPr>
      </w:pPr>
      <w:r w:rsidRPr="00AF4D9F">
        <w:rPr>
          <w:rFonts w:ascii="Verdana" w:eastAsia="Times New Roman" w:hAnsi="Verdana" w:cs="Arial"/>
          <w:color w:val="222222"/>
          <w:lang w:eastAsia="fr-FR"/>
        </w:rPr>
        <w:t xml:space="preserve">Il est également plausible que les thérapies liées à l'hydrogène puissent réduire le recours à des interventions médicales agressives, y </w:t>
      </w:r>
      <w:r>
        <w:rPr>
          <w:rFonts w:ascii="Verdana" w:eastAsia="Times New Roman" w:hAnsi="Verdana" w:cs="Arial"/>
          <w:color w:val="222222"/>
          <w:lang w:eastAsia="fr-FR"/>
        </w:rPr>
        <w:t xml:space="preserve">compris les </w:t>
      </w:r>
      <w:r w:rsidRPr="00AF4D9F">
        <w:rPr>
          <w:rFonts w:ascii="Verdana" w:eastAsia="Times New Roman" w:hAnsi="Verdana" w:cs="Arial"/>
          <w:color w:val="222222"/>
          <w:lang w:eastAsia="fr-FR"/>
        </w:rPr>
        <w:t>corticostéroïdes, en régulant et en renforçant les systèmes anti-inflammatoires et antioxydants naturels de l'organisme</w:t>
      </w:r>
      <w:r>
        <w:rPr>
          <w:rFonts w:ascii="Verdana" w:eastAsia="Times New Roman" w:hAnsi="Verdana" w:cs="Arial"/>
          <w:color w:val="222222"/>
          <w:lang w:eastAsia="fr-FR"/>
        </w:rPr>
        <w:t>.</w:t>
      </w:r>
    </w:p>
    <w:p w:rsidR="00AF4D9F" w:rsidRDefault="00AF4D9F" w:rsidP="00AF4D9F">
      <w:pPr>
        <w:shd w:val="clear" w:color="auto" w:fill="FFFFFF"/>
        <w:spacing w:after="0" w:line="240" w:lineRule="auto"/>
        <w:rPr>
          <w:rFonts w:ascii="Verdana" w:eastAsia="Times New Roman" w:hAnsi="Verdana" w:cs="Arial"/>
          <w:color w:val="222222"/>
          <w:lang w:eastAsia="fr-FR"/>
        </w:rPr>
      </w:pPr>
    </w:p>
    <w:p w:rsidR="00955C14" w:rsidRPr="003B00BC" w:rsidRDefault="00955C14" w:rsidP="00955C14">
      <w:pPr>
        <w:shd w:val="clear" w:color="auto" w:fill="FFFFFF"/>
        <w:spacing w:after="0" w:line="240" w:lineRule="auto"/>
        <w:rPr>
          <w:rFonts w:ascii="Verdana" w:eastAsia="Times New Roman" w:hAnsi="Verdana" w:cs="Arial"/>
          <w:b/>
          <w:i/>
          <w:color w:val="222222"/>
          <w:sz w:val="20"/>
          <w:szCs w:val="20"/>
          <w:lang w:eastAsia="fr-FR"/>
        </w:rPr>
      </w:pPr>
      <w:r w:rsidRPr="003B00BC">
        <w:rPr>
          <w:rFonts w:ascii="Verdana" w:eastAsia="Times New Roman" w:hAnsi="Verdana" w:cs="Arial"/>
          <w:b/>
          <w:i/>
          <w:color w:val="222222"/>
          <w:sz w:val="20"/>
          <w:szCs w:val="20"/>
          <w:lang w:eastAsia="fr-FR"/>
        </w:rPr>
        <w:t>Auteur : Grace Russell</w:t>
      </w:r>
    </w:p>
    <w:p w:rsidR="00955C14" w:rsidRPr="001C5ACA" w:rsidRDefault="00955C14" w:rsidP="00955C14">
      <w:pPr>
        <w:shd w:val="clear" w:color="auto" w:fill="FFFFFF"/>
        <w:spacing w:after="0" w:line="240" w:lineRule="auto"/>
        <w:rPr>
          <w:rFonts w:ascii="Verdana" w:eastAsia="Times New Roman" w:hAnsi="Verdana" w:cs="Arial"/>
          <w:i/>
          <w:color w:val="222222"/>
          <w:sz w:val="20"/>
          <w:szCs w:val="20"/>
          <w:lang w:eastAsia="fr-FR"/>
        </w:rPr>
      </w:pPr>
      <w:r w:rsidRPr="001C5ACA">
        <w:rPr>
          <w:rFonts w:ascii="Verdana" w:eastAsia="Times New Roman" w:hAnsi="Verdana" w:cs="Arial"/>
          <w:i/>
          <w:color w:val="222222"/>
          <w:sz w:val="20"/>
          <w:szCs w:val="20"/>
          <w:lang w:eastAsia="fr-FR"/>
        </w:rPr>
        <w:t>Licence (avec mention), maîtrise en sciences biomédicales, chercheuse doctorante.</w:t>
      </w:r>
    </w:p>
    <w:p w:rsidR="00955C14" w:rsidRDefault="00955C14" w:rsidP="00955C14">
      <w:pPr>
        <w:shd w:val="clear" w:color="auto" w:fill="FFFFFF"/>
        <w:spacing w:after="0" w:line="240" w:lineRule="auto"/>
        <w:rPr>
          <w:rFonts w:ascii="Verdana" w:eastAsia="Times New Roman" w:hAnsi="Verdana" w:cs="Arial"/>
          <w:i/>
          <w:color w:val="222222"/>
          <w:sz w:val="20"/>
          <w:szCs w:val="20"/>
          <w:lang w:eastAsia="fr-FR"/>
        </w:rPr>
      </w:pPr>
      <w:r w:rsidRPr="001C5ACA">
        <w:rPr>
          <w:rFonts w:ascii="Verdana" w:eastAsia="Times New Roman" w:hAnsi="Verdana" w:cs="Arial"/>
          <w:i/>
          <w:color w:val="222222"/>
          <w:sz w:val="20"/>
          <w:szCs w:val="20"/>
          <w:lang w:eastAsia="fr-FR"/>
        </w:rPr>
        <w:t>Conseillère H2 (Institut de l'hydrogène moléculaire, États-Unis).</w:t>
      </w:r>
    </w:p>
    <w:p w:rsidR="00AF4D9F" w:rsidRPr="0032733D" w:rsidRDefault="00AF4D9F" w:rsidP="00AF4D9F">
      <w:pPr>
        <w:shd w:val="clear" w:color="auto" w:fill="FFFFFF"/>
        <w:spacing w:after="0" w:line="240" w:lineRule="auto"/>
        <w:rPr>
          <w:rFonts w:ascii="Verdana" w:eastAsia="Times New Roman" w:hAnsi="Verdana" w:cs="Arial"/>
          <w:b/>
          <w:i/>
          <w:color w:val="222222"/>
          <w:sz w:val="20"/>
          <w:szCs w:val="20"/>
          <w:u w:val="single"/>
          <w:lang w:eastAsia="fr-FR"/>
        </w:rPr>
      </w:pPr>
      <w:r w:rsidRPr="0032733D">
        <w:rPr>
          <w:rFonts w:ascii="Verdana" w:eastAsia="Times New Roman" w:hAnsi="Verdana" w:cs="Arial"/>
          <w:b/>
          <w:i/>
          <w:color w:val="222222"/>
          <w:sz w:val="20"/>
          <w:szCs w:val="20"/>
          <w:u w:val="single"/>
          <w:lang w:eastAsia="fr-FR"/>
        </w:rPr>
        <w:t>RÉFÉRENCES :</w:t>
      </w:r>
    </w:p>
    <w:p w:rsidR="00AF4D9F" w:rsidRPr="004C0AF3" w:rsidRDefault="00AF4D9F" w:rsidP="00AF4D9F">
      <w:pPr>
        <w:shd w:val="clear" w:color="auto" w:fill="FFFFFF"/>
        <w:spacing w:after="0" w:line="240" w:lineRule="auto"/>
        <w:rPr>
          <w:rFonts w:ascii="Verdana" w:eastAsia="Times New Roman" w:hAnsi="Verdana" w:cs="Arial"/>
          <w:i/>
          <w:color w:val="222222"/>
          <w:sz w:val="20"/>
          <w:szCs w:val="20"/>
          <w:lang w:eastAsia="fr-FR"/>
        </w:rPr>
      </w:pPr>
      <w:r w:rsidRPr="004C0AF3">
        <w:rPr>
          <w:rFonts w:ascii="Verdana" w:eastAsia="Times New Roman" w:hAnsi="Verdana" w:cs="Arial"/>
          <w:b/>
          <w:i/>
          <w:color w:val="222222"/>
          <w:sz w:val="20"/>
          <w:szCs w:val="20"/>
          <w:lang w:eastAsia="fr-FR"/>
        </w:rPr>
        <w:t>1. Guo, S., &amp; Dipietro, L. A. (2010). Facteurs influençant la cicatrisation des</w:t>
      </w:r>
      <w:r w:rsidRPr="004C0AF3">
        <w:rPr>
          <w:rFonts w:ascii="Verdana" w:eastAsia="Times New Roman" w:hAnsi="Verdana" w:cs="Arial"/>
          <w:i/>
          <w:color w:val="222222"/>
          <w:sz w:val="20"/>
          <w:szCs w:val="20"/>
          <w:lang w:eastAsia="fr-FR"/>
        </w:rPr>
        <w:t xml:space="preserve"> plaies. </w:t>
      </w:r>
      <w:r w:rsidRPr="004C0AF3">
        <w:rPr>
          <w:rFonts w:ascii="Verdana" w:eastAsia="Times New Roman" w:hAnsi="Verdana" w:cs="Arial"/>
          <w:b/>
          <w:bCs/>
          <w:i/>
          <w:iCs/>
          <w:color w:val="222222"/>
          <w:sz w:val="20"/>
          <w:szCs w:val="20"/>
          <w:lang w:eastAsia="fr-FR"/>
        </w:rPr>
        <w:t>Journal of dental research</w:t>
      </w:r>
      <w:r w:rsidRPr="004C0AF3">
        <w:rPr>
          <w:rFonts w:ascii="Verdana" w:eastAsia="Times New Roman" w:hAnsi="Verdana" w:cs="Arial"/>
          <w:i/>
          <w:color w:val="222222"/>
          <w:sz w:val="20"/>
          <w:szCs w:val="20"/>
          <w:lang w:eastAsia="fr-FR"/>
        </w:rPr>
        <w:t>, 89(3), 219–229.</w:t>
      </w:r>
    </w:p>
    <w:p w:rsidR="00AF4D9F" w:rsidRPr="004C0AF3" w:rsidRDefault="00AF4D9F" w:rsidP="00AF4D9F">
      <w:pPr>
        <w:shd w:val="clear" w:color="auto" w:fill="FFFFFF"/>
        <w:spacing w:after="0" w:line="240" w:lineRule="auto"/>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lang w:eastAsia="fr-FR"/>
        </w:rPr>
        <w:t>2. Castilla, D. M., Liu, Z. J., &amp; Velazquez, O. C. (2012). L'oxygène : implications pour la cicatrisation des plaies. </w:t>
      </w:r>
      <w:r w:rsidRPr="004C0AF3">
        <w:rPr>
          <w:rFonts w:ascii="Verdana" w:eastAsia="Times New Roman" w:hAnsi="Verdana" w:cs="Arial"/>
          <w:b/>
          <w:bCs/>
          <w:i/>
          <w:iCs/>
          <w:color w:val="222222"/>
          <w:sz w:val="20"/>
          <w:szCs w:val="20"/>
          <w:lang w:eastAsia="fr-FR"/>
        </w:rPr>
        <w:t>Advances in wound care</w:t>
      </w:r>
      <w:r w:rsidRPr="004C0AF3">
        <w:rPr>
          <w:rFonts w:ascii="Verdana" w:eastAsia="Times New Roman" w:hAnsi="Verdana" w:cs="Arial"/>
          <w:i/>
          <w:color w:val="222222"/>
          <w:sz w:val="20"/>
          <w:szCs w:val="20"/>
          <w:lang w:eastAsia="fr-FR"/>
        </w:rPr>
        <w:t>, 1(6), 225–230.</w:t>
      </w:r>
    </w:p>
    <w:p w:rsidR="00AF4D9F" w:rsidRPr="004C0AF3" w:rsidRDefault="00AF4D9F" w:rsidP="00AF4D9F">
      <w:pPr>
        <w:shd w:val="clear" w:color="auto" w:fill="FFFFFF"/>
        <w:spacing w:after="0" w:line="240" w:lineRule="auto"/>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lang w:eastAsia="fr-FR"/>
        </w:rPr>
        <w:t>3. LaVan, F.B. et Hunt, T.K., 1990. Oxygène et cicatrisation des plaies. </w:t>
      </w:r>
      <w:r w:rsidRPr="004C0AF3">
        <w:rPr>
          <w:rFonts w:ascii="Verdana" w:eastAsia="Times New Roman" w:hAnsi="Verdana" w:cs="Arial"/>
          <w:b/>
          <w:bCs/>
          <w:i/>
          <w:iCs/>
          <w:color w:val="222222"/>
          <w:sz w:val="20"/>
          <w:szCs w:val="20"/>
          <w:lang w:eastAsia="fr-FR"/>
        </w:rPr>
        <w:t>Clinics in plastic surgery, 17</w:t>
      </w:r>
      <w:r w:rsidRPr="004C0AF3">
        <w:rPr>
          <w:rFonts w:ascii="Verdana" w:eastAsia="Times New Roman" w:hAnsi="Verdana" w:cs="Arial"/>
          <w:i/>
          <w:color w:val="222222"/>
          <w:sz w:val="20"/>
          <w:szCs w:val="20"/>
          <w:lang w:eastAsia="fr-FR"/>
        </w:rPr>
        <w:t>(3), 463-472.</w:t>
      </w:r>
    </w:p>
    <w:p w:rsidR="00AF4D9F" w:rsidRPr="004C0AF3" w:rsidRDefault="00AF4D9F" w:rsidP="00AF4D9F">
      <w:pPr>
        <w:shd w:val="clear" w:color="auto" w:fill="FFFFFF"/>
        <w:spacing w:after="0" w:line="240" w:lineRule="auto"/>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lang w:eastAsia="fr-FR"/>
        </w:rPr>
        <w:t>4. Chin, J.S., Madden, L., Chew, S.Y. et Becker, D.L., 2019. Traitements médicamenteux et mécanismes d'administration pour traiter les perturbations de la cicatrisation cutanée. </w:t>
      </w:r>
      <w:r w:rsidRPr="004C0AF3">
        <w:rPr>
          <w:rFonts w:ascii="Verdana" w:eastAsia="Times New Roman" w:hAnsi="Verdana" w:cs="Arial"/>
          <w:b/>
          <w:bCs/>
          <w:i/>
          <w:iCs/>
          <w:color w:val="222222"/>
          <w:sz w:val="20"/>
          <w:szCs w:val="20"/>
          <w:lang w:eastAsia="fr-FR"/>
        </w:rPr>
        <w:t>Advanced Drug Delivery Reviews, 149</w:t>
      </w:r>
      <w:r w:rsidRPr="004C0AF3">
        <w:rPr>
          <w:rFonts w:ascii="Verdana" w:eastAsia="Times New Roman" w:hAnsi="Verdana" w:cs="Arial"/>
          <w:i/>
          <w:color w:val="222222"/>
          <w:sz w:val="20"/>
          <w:szCs w:val="20"/>
          <w:lang w:eastAsia="fr-FR"/>
        </w:rPr>
        <w:t>, 2-18.</w:t>
      </w:r>
    </w:p>
    <w:p w:rsidR="00AF4D9F" w:rsidRPr="004C0AF3" w:rsidRDefault="00AF4D9F" w:rsidP="00AF4D9F">
      <w:pPr>
        <w:shd w:val="clear" w:color="auto" w:fill="FFFFFF"/>
        <w:spacing w:after="0" w:line="240" w:lineRule="auto"/>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lang w:eastAsia="fr-FR"/>
        </w:rPr>
        <w:t>5. Slezak, J., Kura, B., LeBaron, T.W., Singal, P.K., Buday, J. et Barancik, M., 2021. Stress oxydatif et voies d'action de l'hydrogène moléculaire en médecine. </w:t>
      </w:r>
      <w:r w:rsidRPr="004C0AF3">
        <w:rPr>
          <w:rFonts w:ascii="Verdana" w:eastAsia="Times New Roman" w:hAnsi="Verdana" w:cs="Arial"/>
          <w:b/>
          <w:bCs/>
          <w:i/>
          <w:iCs/>
          <w:color w:val="222222"/>
          <w:sz w:val="20"/>
          <w:szCs w:val="20"/>
          <w:lang w:eastAsia="fr-FR"/>
        </w:rPr>
        <w:t>Current Pharmaceutical Design, 27</w:t>
      </w:r>
      <w:r w:rsidRPr="004C0AF3">
        <w:rPr>
          <w:rFonts w:ascii="Verdana" w:eastAsia="Times New Roman" w:hAnsi="Verdana" w:cs="Arial"/>
          <w:i/>
          <w:color w:val="222222"/>
          <w:sz w:val="20"/>
          <w:szCs w:val="20"/>
          <w:lang w:eastAsia="fr-FR"/>
        </w:rPr>
        <w:t>(5), 610-625.</w:t>
      </w:r>
    </w:p>
    <w:p w:rsidR="00AF4D9F" w:rsidRPr="004C0AF3" w:rsidRDefault="00AF4D9F" w:rsidP="00AF4D9F">
      <w:pPr>
        <w:shd w:val="clear" w:color="auto" w:fill="FFFFFF"/>
        <w:spacing w:after="0" w:line="240" w:lineRule="auto"/>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lang w:eastAsia="fr-FR"/>
        </w:rPr>
        <w:t>6. Yoon, K.S. ; Huang, X.Z. ; Yoon, Y.S. ; Kim, S.K. ; Song, S.B. ; Chang, B.S. ; Kim, D.H. ; Lee, K.J. Étude histologique sur l'effet du bain d'eau électrolysée réduite sur les lésions cutanées induites par les rayons UVB chez des souris sans poils. </w:t>
      </w:r>
      <w:r w:rsidRPr="004C0AF3">
        <w:rPr>
          <w:rFonts w:ascii="Verdana" w:eastAsia="Times New Roman" w:hAnsi="Verdana" w:cs="Arial"/>
          <w:b/>
          <w:bCs/>
          <w:i/>
          <w:iCs/>
          <w:color w:val="222222"/>
          <w:sz w:val="20"/>
          <w:szCs w:val="20"/>
          <w:lang w:eastAsia="fr-FR"/>
        </w:rPr>
        <w:t>Biol. Pharm. Bull</w:t>
      </w:r>
      <w:r w:rsidRPr="004C0AF3">
        <w:rPr>
          <w:rFonts w:ascii="Verdana" w:eastAsia="Times New Roman" w:hAnsi="Verdana" w:cs="Arial"/>
          <w:i/>
          <w:color w:val="222222"/>
          <w:sz w:val="20"/>
          <w:szCs w:val="20"/>
          <w:lang w:eastAsia="fr-FR"/>
        </w:rPr>
        <w:t>. 2011, 34, 1671–1677.</w:t>
      </w:r>
    </w:p>
    <w:p w:rsidR="00AF4D9F" w:rsidRPr="004C0AF3" w:rsidRDefault="00AF4D9F" w:rsidP="00AF4D9F">
      <w:pPr>
        <w:shd w:val="clear" w:color="auto" w:fill="FFFFFF"/>
        <w:spacing w:after="0" w:line="240" w:lineRule="auto"/>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lang w:eastAsia="fr-FR"/>
        </w:rPr>
        <w:t>7. Safonov, M., You, J., Lee, J., Safonov, V.L., Berman, D. et Zhu, D., 2020. Patch générateur d'hydrogène améliore la viabilité des cellules cutanées, l'activité migratoire et l'expression du collagène. </w:t>
      </w:r>
      <w:r w:rsidRPr="004C0AF3">
        <w:rPr>
          <w:rFonts w:ascii="Verdana" w:eastAsia="Times New Roman" w:hAnsi="Verdana" w:cs="Arial"/>
          <w:b/>
          <w:bCs/>
          <w:i/>
          <w:iCs/>
          <w:color w:val="222222"/>
          <w:sz w:val="20"/>
          <w:szCs w:val="20"/>
          <w:lang w:eastAsia="fr-FR"/>
        </w:rPr>
        <w:t>Engineered Regeneration, 1</w:t>
      </w:r>
      <w:r w:rsidRPr="004C0AF3">
        <w:rPr>
          <w:rFonts w:ascii="Verdana" w:eastAsia="Times New Roman" w:hAnsi="Verdana" w:cs="Arial"/>
          <w:i/>
          <w:color w:val="222222"/>
          <w:sz w:val="20"/>
          <w:szCs w:val="20"/>
          <w:lang w:eastAsia="fr-FR"/>
        </w:rPr>
        <w:t>, 1-5.</w:t>
      </w:r>
    </w:p>
    <w:p w:rsidR="00AF4D9F" w:rsidRPr="004C0AF3" w:rsidRDefault="00AF4D9F" w:rsidP="00AF4D9F">
      <w:pPr>
        <w:shd w:val="clear" w:color="auto" w:fill="FFFFFF"/>
        <w:spacing w:after="0" w:line="240" w:lineRule="auto"/>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lang w:eastAsia="fr-FR"/>
        </w:rPr>
        <w:t>8. Chuai, Y., Qian, L., Sun, X. et Cai, J., 2012. Hydrogène moléculaire et protection contre les rayonnements. </w:t>
      </w:r>
      <w:r w:rsidRPr="004C0AF3">
        <w:rPr>
          <w:rFonts w:ascii="Verdana" w:eastAsia="Times New Roman" w:hAnsi="Verdana" w:cs="Arial"/>
          <w:b/>
          <w:bCs/>
          <w:i/>
          <w:iCs/>
          <w:color w:val="222222"/>
          <w:sz w:val="20"/>
          <w:szCs w:val="20"/>
          <w:lang w:eastAsia="fr-FR"/>
        </w:rPr>
        <w:t>Free Radical Research, 46</w:t>
      </w:r>
      <w:r w:rsidRPr="004C0AF3">
        <w:rPr>
          <w:rFonts w:ascii="Verdana" w:eastAsia="Times New Roman" w:hAnsi="Verdana" w:cs="Arial"/>
          <w:i/>
          <w:color w:val="222222"/>
          <w:sz w:val="20"/>
          <w:szCs w:val="20"/>
          <w:lang w:eastAsia="fr-FR"/>
        </w:rPr>
        <w:t>(9), 1061-1067.</w:t>
      </w:r>
    </w:p>
    <w:p w:rsidR="00AF4D9F" w:rsidRPr="004C0AF3" w:rsidRDefault="00AF4D9F" w:rsidP="00AF4D9F">
      <w:pPr>
        <w:shd w:val="clear" w:color="auto" w:fill="FFFFFF"/>
        <w:spacing w:after="0" w:line="240" w:lineRule="auto"/>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lang w:eastAsia="fr-FR"/>
        </w:rPr>
        <w:t>9. LeBaron, T.W., McCullough, M.L. et Ruppman Sr, K.H., 2020. Une nouvelle boisson fonctionnelle pour le COVID-19 et d'autres affections : hypothèse et données préliminaires, augmentation du flux sanguin et cicatrisation des plaies. </w:t>
      </w:r>
      <w:r w:rsidRPr="004C0AF3">
        <w:rPr>
          <w:rFonts w:ascii="Verdana" w:eastAsia="Times New Roman" w:hAnsi="Verdana" w:cs="Arial"/>
          <w:b/>
          <w:bCs/>
          <w:i/>
          <w:iCs/>
          <w:color w:val="222222"/>
          <w:sz w:val="20"/>
          <w:szCs w:val="20"/>
          <w:lang w:eastAsia="fr-FR"/>
        </w:rPr>
        <w:t>Journal of Translational Science, 6</w:t>
      </w:r>
      <w:r w:rsidRPr="004C0AF3">
        <w:rPr>
          <w:rFonts w:ascii="Verdana" w:eastAsia="Times New Roman" w:hAnsi="Verdana" w:cs="Arial"/>
          <w:i/>
          <w:color w:val="222222"/>
          <w:sz w:val="20"/>
          <w:szCs w:val="20"/>
          <w:lang w:eastAsia="fr-FR"/>
        </w:rPr>
        <w:t>(6).</w:t>
      </w:r>
    </w:p>
    <w:p w:rsidR="00AF4D9F" w:rsidRPr="004C0AF3" w:rsidRDefault="00AF4D9F" w:rsidP="00AF4D9F">
      <w:pPr>
        <w:shd w:val="clear" w:color="auto" w:fill="FFFFFF"/>
        <w:spacing w:after="0" w:line="240" w:lineRule="auto"/>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lang w:eastAsia="fr-FR"/>
        </w:rPr>
        <w:t>10. Li Q (2013) Consommation d'eau hydrogénée par sonde gastrique chez les patients atteints d'escarres et ses effets reconstructifs sur les cellules cutanées humaines normales in vitro. </w:t>
      </w:r>
      <w:r w:rsidRPr="004C0AF3">
        <w:rPr>
          <w:rFonts w:ascii="Verdana" w:eastAsia="Times New Roman" w:hAnsi="Verdana" w:cs="Arial"/>
          <w:b/>
          <w:bCs/>
          <w:i/>
          <w:iCs/>
          <w:color w:val="222222"/>
          <w:sz w:val="20"/>
          <w:szCs w:val="20"/>
          <w:lang w:eastAsia="fr-FR"/>
        </w:rPr>
        <w:t>Med Gas Res</w:t>
      </w:r>
      <w:r w:rsidRPr="004C0AF3">
        <w:rPr>
          <w:rFonts w:ascii="Verdana" w:eastAsia="Times New Roman" w:hAnsi="Verdana" w:cs="Arial"/>
          <w:i/>
          <w:color w:val="222222"/>
          <w:sz w:val="20"/>
          <w:szCs w:val="20"/>
          <w:lang w:eastAsia="fr-FR"/>
        </w:rPr>
        <w:t> 3: 20.</w:t>
      </w:r>
    </w:p>
    <w:p w:rsidR="00AF4D9F" w:rsidRPr="004C0AF3" w:rsidRDefault="00AF4D9F" w:rsidP="00AF4D9F">
      <w:pPr>
        <w:shd w:val="clear" w:color="auto" w:fill="FFFFFF"/>
        <w:spacing w:after="0" w:line="240" w:lineRule="auto"/>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lang w:eastAsia="fr-FR"/>
        </w:rPr>
        <w:t>11. Luger, T.A., Cambazard, F., Larsen, F.G., Bourcier, M., Gupta, G., Clonier, F., Kidson, P. et Shear, N.H.,</w:t>
      </w:r>
    </w:p>
    <w:p w:rsidR="00AF4D9F" w:rsidRPr="004C0AF3" w:rsidRDefault="00AF4D9F" w:rsidP="00AF4D9F">
      <w:pPr>
        <w:shd w:val="clear" w:color="auto" w:fill="FFFFFF"/>
        <w:spacing w:after="0" w:line="240" w:lineRule="auto"/>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lang w:eastAsia="fr-FR"/>
        </w:rPr>
        <w:lastRenderedPageBreak/>
        <w:t>2008. Étude sur la sécurité et l'efficacité du calcipotriol et du dipropionate de bétaméthasone dans une formulation pour le cuir chevelu dans le traitement à long terme du psoriasis du cuir chevelu. </w:t>
      </w:r>
      <w:r w:rsidRPr="004C0AF3">
        <w:rPr>
          <w:rFonts w:ascii="Verdana" w:eastAsia="Times New Roman" w:hAnsi="Verdana" w:cs="Arial"/>
          <w:b/>
          <w:bCs/>
          <w:i/>
          <w:iCs/>
          <w:color w:val="222222"/>
          <w:sz w:val="20"/>
          <w:szCs w:val="20"/>
          <w:lang w:eastAsia="fr-FR"/>
        </w:rPr>
        <w:t>Dermatology, 217</w:t>
      </w:r>
      <w:r w:rsidRPr="004C0AF3">
        <w:rPr>
          <w:rFonts w:ascii="Verdana" w:eastAsia="Times New Roman" w:hAnsi="Verdana" w:cs="Arial"/>
          <w:i/>
          <w:color w:val="222222"/>
          <w:sz w:val="20"/>
          <w:szCs w:val="20"/>
          <w:lang w:eastAsia="fr-FR"/>
        </w:rPr>
        <w:t>, 321-328.</w:t>
      </w:r>
    </w:p>
    <w:p w:rsidR="00AF4D9F" w:rsidRPr="004C0AF3" w:rsidRDefault="00AF4D9F" w:rsidP="00AF4D9F">
      <w:pPr>
        <w:shd w:val="clear" w:color="auto" w:fill="FFFFFF"/>
        <w:spacing w:after="0" w:line="240" w:lineRule="auto"/>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lang w:eastAsia="fr-FR"/>
        </w:rPr>
        <w:t>12. Zhu, Q. ; Wu, Y. ; Li, Y. ; Chen, Z. ; Wang, L. ; Xiong, H. ; Dai, E. ; Wu, J. ; Fan, B. ; Ping, L. ; et al. Effets positifs des bains à l'eau hydrogénée chez les patients atteints de psoriasis et de parapsoriasis en plaques. </w:t>
      </w:r>
      <w:r w:rsidRPr="004C0AF3">
        <w:rPr>
          <w:rFonts w:ascii="Verdana" w:eastAsia="Times New Roman" w:hAnsi="Verdana" w:cs="Arial"/>
          <w:b/>
          <w:bCs/>
          <w:i/>
          <w:iCs/>
          <w:color w:val="222222"/>
          <w:sz w:val="20"/>
          <w:szCs w:val="20"/>
          <w:lang w:eastAsia="fr-FR"/>
        </w:rPr>
        <w:t>Sci. Rep.</w:t>
      </w:r>
      <w:r w:rsidRPr="004C0AF3">
        <w:rPr>
          <w:rFonts w:ascii="Verdana" w:eastAsia="Times New Roman" w:hAnsi="Verdana" w:cs="Arial"/>
          <w:i/>
          <w:color w:val="222222"/>
          <w:sz w:val="20"/>
          <w:szCs w:val="20"/>
          <w:lang w:eastAsia="fr-FR"/>
        </w:rPr>
        <w:t> 2018, 8, 8051</w:t>
      </w:r>
    </w:p>
    <w:p w:rsidR="00AF4D9F" w:rsidRPr="004C0AF3" w:rsidRDefault="00AF4D9F" w:rsidP="00AF4D9F">
      <w:pPr>
        <w:shd w:val="clear" w:color="auto" w:fill="FFFFFF"/>
        <w:spacing w:after="0" w:line="240" w:lineRule="auto"/>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lang w:eastAsia="fr-FR"/>
        </w:rPr>
        <w:t>13. Tarnava, A. Hydrothérapie à l'eau sursaturée riche en hydrogène pour la guérison d'une blessure aiguë aux phalanges proximales du cinquième orteil : rapport de cas. </w:t>
      </w:r>
      <w:r w:rsidRPr="004C0AF3">
        <w:rPr>
          <w:rFonts w:ascii="Verdana" w:eastAsia="Times New Roman" w:hAnsi="Verdana" w:cs="Arial"/>
          <w:b/>
          <w:bCs/>
          <w:i/>
          <w:iCs/>
          <w:color w:val="222222"/>
          <w:sz w:val="20"/>
          <w:szCs w:val="20"/>
          <w:lang w:eastAsia="fr-FR"/>
        </w:rPr>
        <w:t>J. Sci. Med.</w:t>
      </w:r>
      <w:r w:rsidRPr="004C0AF3">
        <w:rPr>
          <w:rFonts w:ascii="Verdana" w:eastAsia="Times New Roman" w:hAnsi="Verdana" w:cs="Arial"/>
          <w:i/>
          <w:color w:val="222222"/>
          <w:sz w:val="20"/>
          <w:szCs w:val="20"/>
          <w:lang w:eastAsia="fr-FR"/>
        </w:rPr>
        <w:t> 2021, 3.</w:t>
      </w:r>
    </w:p>
    <w:p w:rsidR="00AF4D9F" w:rsidRPr="004C0AF3" w:rsidRDefault="00AF4D9F" w:rsidP="00AF4D9F">
      <w:pPr>
        <w:shd w:val="clear" w:color="auto" w:fill="FFFFFF"/>
        <w:spacing w:after="0" w:line="240" w:lineRule="auto"/>
        <w:rPr>
          <w:rFonts w:ascii="Verdana" w:eastAsia="Times New Roman" w:hAnsi="Verdana" w:cs="Arial"/>
          <w:i/>
          <w:color w:val="222222"/>
          <w:sz w:val="20"/>
          <w:szCs w:val="20"/>
          <w:lang w:eastAsia="fr-FR"/>
        </w:rPr>
      </w:pPr>
      <w:r w:rsidRPr="004C0AF3">
        <w:rPr>
          <w:rFonts w:ascii="Verdana" w:eastAsia="Times New Roman" w:hAnsi="Verdana" w:cs="Arial"/>
          <w:i/>
          <w:color w:val="222222"/>
          <w:sz w:val="20"/>
          <w:szCs w:val="20"/>
          <w:lang w:eastAsia="fr-FR"/>
        </w:rPr>
        <w:t>14. Javorac, D., Stajer, V., Ratgeber, L., Olah, A., Betlehem, J., Acs, P., Vukomanovic, B. and Ostojic, S.M., 2021. Hydrotherapy with hydrogen-rich water compared with RICE protocol following acute ankle sprain in professional athletes: a randomized non-inferiority pilot trial. </w:t>
      </w:r>
      <w:r w:rsidRPr="004C0AF3">
        <w:rPr>
          <w:rFonts w:ascii="Verdana" w:eastAsia="Times New Roman" w:hAnsi="Verdana" w:cs="Arial"/>
          <w:b/>
          <w:bCs/>
          <w:i/>
          <w:iCs/>
          <w:color w:val="222222"/>
          <w:sz w:val="20"/>
          <w:szCs w:val="20"/>
          <w:lang w:eastAsia="fr-FR"/>
        </w:rPr>
        <w:t>Research in Sports Medicine, 29</w:t>
      </w:r>
      <w:r w:rsidRPr="004C0AF3">
        <w:rPr>
          <w:rFonts w:ascii="Verdana" w:eastAsia="Times New Roman" w:hAnsi="Verdana" w:cs="Arial"/>
          <w:i/>
          <w:color w:val="222222"/>
          <w:sz w:val="20"/>
          <w:szCs w:val="20"/>
          <w:lang w:eastAsia="fr-FR"/>
        </w:rPr>
        <w:t>(6), 517-525.</w:t>
      </w:r>
    </w:p>
    <w:p w:rsidR="00AF4D9F" w:rsidRDefault="00AF4D9F" w:rsidP="00E20265">
      <w:pPr>
        <w:pBdr>
          <w:bottom w:val="single" w:sz="4" w:space="1" w:color="auto"/>
        </w:pBdr>
        <w:spacing w:after="0" w:line="240" w:lineRule="auto"/>
        <w:textAlignment w:val="bottom"/>
        <w:rPr>
          <w:rFonts w:ascii="Verdana" w:eastAsia="Times New Roman" w:hAnsi="Verdana" w:cs="Arial"/>
          <w:color w:val="222222"/>
          <w:bdr w:val="none" w:sz="0" w:space="0" w:color="auto" w:frame="1"/>
          <w:lang w:eastAsia="fr-FR"/>
        </w:rPr>
      </w:pPr>
    </w:p>
    <w:p w:rsidR="00E20265" w:rsidRDefault="00E20265" w:rsidP="00E20265">
      <w:pPr>
        <w:shd w:val="clear" w:color="auto" w:fill="FFFFFF"/>
        <w:spacing w:after="0" w:line="240" w:lineRule="auto"/>
        <w:rPr>
          <w:rFonts w:ascii="UICTFontTextStyleEmphasizedBody" w:eastAsia="Times New Roman" w:hAnsi="UICTFontTextStyleEmphasizedBody" w:cs="Arial"/>
          <w:b/>
          <w:bCs/>
          <w:color w:val="222222"/>
          <w:sz w:val="21"/>
          <w:szCs w:val="21"/>
          <w:lang w:eastAsia="fr-FR"/>
        </w:rPr>
      </w:pPr>
    </w:p>
    <w:p w:rsidR="00E20265" w:rsidRPr="00E20265" w:rsidRDefault="00E20265" w:rsidP="00E20265">
      <w:pPr>
        <w:shd w:val="clear" w:color="auto" w:fill="FFFFFF"/>
        <w:spacing w:after="0" w:line="240" w:lineRule="auto"/>
        <w:rPr>
          <w:rFonts w:ascii="Verdana" w:eastAsia="Times New Roman" w:hAnsi="Verdana" w:cs="Arial"/>
          <w:color w:val="222222"/>
          <w:lang w:eastAsia="fr-FR"/>
        </w:rPr>
      </w:pPr>
      <w:r w:rsidRPr="00E20265">
        <w:rPr>
          <w:rFonts w:ascii="Verdana" w:eastAsia="Times New Roman" w:hAnsi="Verdana" w:cs="Arial"/>
          <w:b/>
          <w:bCs/>
          <w:color w:val="222222"/>
          <w:lang w:eastAsia="fr-FR"/>
        </w:rPr>
        <w:t>3 - Les effets bénéfiques des thérapies par inhalation d'hydrogène dans le traitement de la dépendance.</w:t>
      </w:r>
    </w:p>
    <w:p w:rsidR="00E20265" w:rsidRPr="00E20265" w:rsidRDefault="00E20265" w:rsidP="00E20265">
      <w:pPr>
        <w:shd w:val="clear" w:color="auto" w:fill="FFFFFF"/>
        <w:spacing w:after="0" w:line="240" w:lineRule="auto"/>
        <w:rPr>
          <w:rFonts w:ascii="Verdana" w:eastAsia="Times New Roman" w:hAnsi="Verdana" w:cs="Arial"/>
          <w:color w:val="222222"/>
          <w:lang w:eastAsia="fr-FR"/>
        </w:rPr>
      </w:pPr>
    </w:p>
    <w:p w:rsidR="00E20265" w:rsidRPr="00E20265" w:rsidRDefault="00E20265" w:rsidP="00E20265">
      <w:pPr>
        <w:shd w:val="clear" w:color="auto" w:fill="FFFFFF"/>
        <w:spacing w:after="0" w:line="240" w:lineRule="auto"/>
        <w:rPr>
          <w:rFonts w:ascii="Verdana" w:eastAsia="Times New Roman" w:hAnsi="Verdana" w:cs="Arial"/>
          <w:color w:val="222222"/>
          <w:lang w:eastAsia="fr-FR"/>
        </w:rPr>
      </w:pPr>
      <w:r w:rsidRPr="00E20265">
        <w:rPr>
          <w:rFonts w:ascii="Verdana" w:eastAsia="Times New Roman" w:hAnsi="Verdana" w:cs="Arial"/>
          <w:color w:val="222222"/>
          <w:lang w:eastAsia="fr-FR"/>
        </w:rPr>
        <w:t>La dépendance est un dysfonctionnement chronique des systèmes cérébraux impliqués dans la récompens</w:t>
      </w:r>
      <w:r>
        <w:rPr>
          <w:rFonts w:ascii="Verdana" w:eastAsia="Times New Roman" w:hAnsi="Verdana" w:cs="Arial"/>
          <w:color w:val="222222"/>
          <w:lang w:eastAsia="fr-FR"/>
        </w:rPr>
        <w:t xml:space="preserve">e, la motivation et la mémoire; </w:t>
      </w:r>
      <w:r w:rsidRPr="00E20265">
        <w:rPr>
          <w:rFonts w:ascii="Verdana" w:eastAsia="Times New Roman" w:hAnsi="Verdana" w:cs="Arial"/>
          <w:color w:val="222222"/>
          <w:lang w:eastAsia="fr-FR"/>
        </w:rPr>
        <w:t>et entraîne d</w:t>
      </w:r>
      <w:r>
        <w:rPr>
          <w:rFonts w:ascii="Verdana" w:eastAsia="Times New Roman" w:hAnsi="Verdana" w:cs="Arial"/>
          <w:color w:val="222222"/>
          <w:lang w:eastAsia="fr-FR"/>
        </w:rPr>
        <w:t xml:space="preserve">es comportements physiologiques </w:t>
      </w:r>
      <w:r w:rsidRPr="00E20265">
        <w:rPr>
          <w:rFonts w:ascii="Verdana" w:eastAsia="Times New Roman" w:hAnsi="Verdana" w:cs="Arial"/>
          <w:color w:val="222222"/>
          <w:lang w:eastAsia="fr-FR"/>
        </w:rPr>
        <w:t>et psychologiques compulsifs envers des choses qui procurent du plaisir à l'individu. [1]</w:t>
      </w:r>
    </w:p>
    <w:p w:rsidR="00E20265" w:rsidRPr="00E20265" w:rsidRDefault="00E20265" w:rsidP="00E20265">
      <w:pPr>
        <w:shd w:val="clear" w:color="auto" w:fill="FFFFFF"/>
        <w:spacing w:after="0" w:line="240" w:lineRule="auto"/>
        <w:rPr>
          <w:rFonts w:ascii="Verdana" w:eastAsia="Times New Roman" w:hAnsi="Verdana" w:cs="Arial"/>
          <w:color w:val="222222"/>
          <w:lang w:eastAsia="fr-FR"/>
        </w:rPr>
      </w:pPr>
      <w:r w:rsidRPr="00E20265">
        <w:rPr>
          <w:rFonts w:ascii="Verdana" w:eastAsia="Times New Roman" w:hAnsi="Verdana" w:cs="Arial"/>
          <w:color w:val="222222"/>
          <w:lang w:eastAsia="fr-FR"/>
        </w:rPr>
        <w:t>La littérature scientifique contemporaine décrit les effets de la dépendance comme se manifestant de nombreuses façons disparates, notamment</w:t>
      </w:r>
      <w:r w:rsidR="00E24487">
        <w:rPr>
          <w:rFonts w:ascii="Verdana" w:eastAsia="Times New Roman" w:hAnsi="Verdana" w:cs="Arial"/>
          <w:color w:val="222222"/>
          <w:lang w:eastAsia="fr-FR"/>
        </w:rPr>
        <w:t xml:space="preserve"> </w:t>
      </w:r>
      <w:r>
        <w:rPr>
          <w:rFonts w:ascii="Verdana" w:eastAsia="Times New Roman" w:hAnsi="Verdana" w:cs="Arial"/>
          <w:color w:val="222222"/>
          <w:lang w:eastAsia="fr-FR"/>
        </w:rPr>
        <w:t xml:space="preserve"> la</w:t>
      </w:r>
      <w:r w:rsidR="00E24487">
        <w:rPr>
          <w:rFonts w:ascii="Verdana" w:eastAsia="Times New Roman" w:hAnsi="Verdana" w:cs="Arial"/>
          <w:color w:val="222222"/>
          <w:lang w:eastAsia="fr-FR"/>
        </w:rPr>
        <w:t xml:space="preserve"> </w:t>
      </w:r>
      <w:r w:rsidRPr="00E20265">
        <w:rPr>
          <w:rFonts w:ascii="Verdana" w:eastAsia="Times New Roman" w:hAnsi="Verdana" w:cs="Arial"/>
          <w:color w:val="222222"/>
          <w:lang w:eastAsia="fr-FR"/>
        </w:rPr>
        <w:t xml:space="preserve">recherche et </w:t>
      </w:r>
      <w:r w:rsidR="00E24487">
        <w:rPr>
          <w:rFonts w:ascii="Verdana" w:eastAsia="Times New Roman" w:hAnsi="Verdana" w:cs="Arial"/>
          <w:color w:val="222222"/>
          <w:lang w:eastAsia="fr-FR"/>
        </w:rPr>
        <w:t xml:space="preserve"> </w:t>
      </w:r>
      <w:r>
        <w:rPr>
          <w:rFonts w:ascii="Verdana" w:eastAsia="Times New Roman" w:hAnsi="Verdana" w:cs="Arial"/>
          <w:color w:val="222222"/>
          <w:lang w:eastAsia="fr-FR"/>
        </w:rPr>
        <w:t xml:space="preserve">la </w:t>
      </w:r>
      <w:r w:rsidRPr="00E20265">
        <w:rPr>
          <w:rFonts w:ascii="Verdana" w:eastAsia="Times New Roman" w:hAnsi="Verdana" w:cs="Arial"/>
          <w:color w:val="222222"/>
          <w:lang w:eastAsia="fr-FR"/>
        </w:rPr>
        <w:t>consommation compulsives de drogues malgré les conséquences néfastes, des changements perceptifs dans la lucidité et une diminution de l'inhibition et des fonctions cognitives. [2] Bien que la dépendance soit souvent associée à des substances à la fois légales</w:t>
      </w:r>
      <w:r>
        <w:rPr>
          <w:rFonts w:ascii="Verdana" w:eastAsia="Times New Roman" w:hAnsi="Verdana" w:cs="Arial"/>
          <w:color w:val="222222"/>
          <w:lang w:eastAsia="fr-FR"/>
        </w:rPr>
        <w:t xml:space="preserve"> </w:t>
      </w:r>
      <w:r w:rsidRPr="00E20265">
        <w:rPr>
          <w:rFonts w:ascii="Verdana" w:eastAsia="Times New Roman" w:hAnsi="Verdana" w:cs="Arial"/>
          <w:color w:val="222222"/>
          <w:lang w:eastAsia="fr-FR"/>
        </w:rPr>
        <w:t>(par exemple, l'alcool et les médicaments sur ordonnance, y compris les opioïdes et les stimulants) et illicites (par exemple, la cocaïne et l'héroïne), des comportements tels que le jeu, les relations sexuelles et les jeux en ligne sont désormais de plus en plus reconnus comme des troubles psychiatriques. [3]</w:t>
      </w:r>
    </w:p>
    <w:p w:rsidR="00E20265" w:rsidRPr="00E20265" w:rsidRDefault="00E20265" w:rsidP="00E20265">
      <w:pPr>
        <w:shd w:val="clear" w:color="auto" w:fill="FFFFFF"/>
        <w:spacing w:after="0" w:line="240" w:lineRule="auto"/>
        <w:rPr>
          <w:rFonts w:ascii="Verdana" w:eastAsia="Times New Roman" w:hAnsi="Verdana" w:cs="Arial"/>
          <w:color w:val="222222"/>
          <w:lang w:eastAsia="fr-FR"/>
        </w:rPr>
      </w:pPr>
      <w:r w:rsidRPr="00E20265">
        <w:rPr>
          <w:rFonts w:ascii="Verdana" w:eastAsia="Times New Roman" w:hAnsi="Verdana" w:cs="Arial"/>
          <w:color w:val="222222"/>
          <w:lang w:eastAsia="fr-FR"/>
        </w:rPr>
        <w:t>Les voies psychosomatiques de la dépendance ont été identifiées comme étant médiées dans l</w:t>
      </w:r>
      <w:r>
        <w:rPr>
          <w:rFonts w:ascii="Verdana" w:eastAsia="Times New Roman" w:hAnsi="Verdana" w:cs="Arial"/>
          <w:color w:val="222222"/>
          <w:lang w:eastAsia="fr-FR"/>
        </w:rPr>
        <w:t>e mésencéphale, par le biais de</w:t>
      </w:r>
      <w:r w:rsidRPr="00E20265">
        <w:rPr>
          <w:rFonts w:ascii="Verdana" w:eastAsia="Times New Roman" w:hAnsi="Verdana" w:cs="Arial"/>
          <w:color w:val="222222"/>
          <w:lang w:eastAsia="fr-FR"/>
        </w:rPr>
        <w:t xml:space="preserve"> processus dysfonctionnels se produisant dans le système dopaminergique, comme le montre la figure 1.</w:t>
      </w:r>
    </w:p>
    <w:p w:rsidR="00E20265" w:rsidRPr="00E20265" w:rsidRDefault="00E20265" w:rsidP="00E20265">
      <w:pPr>
        <w:shd w:val="clear" w:color="auto" w:fill="FFFFFF"/>
        <w:spacing w:after="0" w:line="240" w:lineRule="auto"/>
        <w:rPr>
          <w:rFonts w:ascii="Verdana" w:eastAsia="Times New Roman" w:hAnsi="Verdana" w:cs="Arial"/>
          <w:color w:val="222222"/>
          <w:lang w:eastAsia="fr-FR"/>
        </w:rPr>
      </w:pPr>
    </w:p>
    <w:p w:rsidR="00E20265" w:rsidRPr="004C0AF3" w:rsidRDefault="00E20265" w:rsidP="00E20265">
      <w:pPr>
        <w:shd w:val="clear" w:color="auto" w:fill="FFFFFF"/>
        <w:spacing w:after="0" w:line="240" w:lineRule="auto"/>
        <w:rPr>
          <w:rFonts w:ascii="Verdana" w:eastAsia="Times New Roman" w:hAnsi="Verdana" w:cs="Arial"/>
          <w:i/>
          <w:color w:val="222222"/>
          <w:lang w:eastAsia="fr-FR"/>
        </w:rPr>
      </w:pPr>
      <w:r w:rsidRPr="004C0AF3">
        <w:rPr>
          <w:rFonts w:ascii="Verdana" w:eastAsia="Times New Roman" w:hAnsi="Verdana" w:cs="Arial"/>
          <w:i/>
          <w:color w:val="222222"/>
          <w:u w:val="single"/>
          <w:bdr w:val="none" w:sz="0" w:space="0" w:color="auto" w:frame="1"/>
          <w:lang w:eastAsia="fr-FR"/>
        </w:rPr>
        <w:t>Figure 1. Voies dopaminergiques et leur influence sur la dépendance</w:t>
      </w:r>
    </w:p>
    <w:p w:rsidR="00E20265" w:rsidRPr="00E20265" w:rsidRDefault="00E20265" w:rsidP="00E20265">
      <w:pPr>
        <w:shd w:val="clear" w:color="auto" w:fill="FFFFFF"/>
        <w:spacing w:after="0" w:line="240" w:lineRule="auto"/>
        <w:rPr>
          <w:rFonts w:ascii="Verdana" w:eastAsia="Times New Roman" w:hAnsi="Verdana" w:cs="Arial"/>
          <w:color w:val="222222"/>
          <w:lang w:eastAsia="fr-FR"/>
        </w:rPr>
      </w:pPr>
    </w:p>
    <w:p w:rsidR="00E20265" w:rsidRPr="00E20265" w:rsidRDefault="003B00BC" w:rsidP="00317D45">
      <w:pPr>
        <w:shd w:val="clear" w:color="auto" w:fill="FFFFFF"/>
        <w:spacing w:after="0" w:line="240" w:lineRule="auto"/>
        <w:jc w:val="center"/>
        <w:rPr>
          <w:rFonts w:ascii="Verdana" w:eastAsia="Times New Roman" w:hAnsi="Verdana" w:cs="Arial"/>
          <w:color w:val="222222"/>
          <w:lang w:eastAsia="fr-FR"/>
        </w:rPr>
      </w:pPr>
      <w:r>
        <w:rPr>
          <w:rFonts w:ascii="Verdana" w:eastAsia="Times New Roman" w:hAnsi="Verdana" w:cs="Arial"/>
          <w:noProof/>
          <w:color w:val="222222"/>
          <w:lang w:eastAsia="fr-FR"/>
        </w:rPr>
        <w:lastRenderedPageBreak/>
        <w:drawing>
          <wp:inline distT="0" distB="0" distL="0" distR="0">
            <wp:extent cx="6307829" cy="3733800"/>
            <wp:effectExtent l="19050" t="0" r="0" b="0"/>
            <wp:docPr id="8" name="Image 7" descr="image_123650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23650291.JPG"/>
                    <pic:cNvPicPr/>
                  </pic:nvPicPr>
                  <pic:blipFill>
                    <a:blip r:embed="rId11"/>
                    <a:stretch>
                      <a:fillRect/>
                    </a:stretch>
                  </pic:blipFill>
                  <pic:spPr>
                    <a:xfrm>
                      <a:off x="0" y="0"/>
                      <a:ext cx="6307829" cy="3733800"/>
                    </a:xfrm>
                    <a:prstGeom prst="rect">
                      <a:avLst/>
                    </a:prstGeom>
                  </pic:spPr>
                </pic:pic>
              </a:graphicData>
            </a:graphic>
          </wp:inline>
        </w:drawing>
      </w:r>
      <w:r w:rsidR="00E20265" w:rsidRPr="00E20265">
        <w:rPr>
          <w:rFonts w:ascii="Verdana" w:eastAsia="Times New Roman" w:hAnsi="Verdana" w:cs="Arial"/>
          <w:color w:val="222222"/>
          <w:lang w:eastAsia="fr-FR"/>
        </w:rPr>
        <w:t>Légende : Crédit photo [4] Représentation graphique de la voie nigrostriatale (mouvement volontaire), reliant la substance noire et le striatum dorsal ; les voies mésocorticolimbiques (récompense et motivation), reliées à la zone tegmentale ventrale, au striatum ventral et au cortex cérébral.</w:t>
      </w:r>
    </w:p>
    <w:p w:rsidR="00E20265" w:rsidRPr="00E20265" w:rsidRDefault="00E20265" w:rsidP="00E20265">
      <w:pPr>
        <w:shd w:val="clear" w:color="auto" w:fill="FFFFFF"/>
        <w:spacing w:after="0" w:line="240" w:lineRule="auto"/>
        <w:rPr>
          <w:rFonts w:ascii="Verdana" w:eastAsia="Times New Roman" w:hAnsi="Verdana" w:cs="Arial"/>
          <w:color w:val="222222"/>
          <w:lang w:eastAsia="fr-FR"/>
        </w:rPr>
      </w:pPr>
      <w:r w:rsidRPr="00E20265">
        <w:rPr>
          <w:rFonts w:ascii="Verdana" w:eastAsia="Times New Roman" w:hAnsi="Verdana" w:cs="Arial"/>
          <w:color w:val="222222"/>
          <w:lang w:eastAsia="fr-FR"/>
        </w:rPr>
        <w:t>Plusieurs études universitaires montrent également qu'une zone spécifique du mésencéphale, appelée noyau accumbens (Fig. 2),</w:t>
      </w:r>
    </w:p>
    <w:p w:rsidR="00E20265" w:rsidRPr="00E20265" w:rsidRDefault="00E20265" w:rsidP="00E20265">
      <w:pPr>
        <w:shd w:val="clear" w:color="auto" w:fill="FFFFFF"/>
        <w:spacing w:after="0" w:line="240" w:lineRule="auto"/>
        <w:rPr>
          <w:rFonts w:ascii="Verdana" w:eastAsia="Times New Roman" w:hAnsi="Verdana" w:cs="Arial"/>
          <w:color w:val="222222"/>
          <w:lang w:eastAsia="fr-FR"/>
        </w:rPr>
      </w:pPr>
      <w:r w:rsidRPr="00E20265">
        <w:rPr>
          <w:rFonts w:ascii="Verdana" w:eastAsia="Times New Roman" w:hAnsi="Verdana" w:cs="Arial"/>
          <w:color w:val="222222"/>
          <w:lang w:eastAsia="fr-FR"/>
        </w:rPr>
        <w:t>joue un rôle essentiel dans la fourniture des stimuli gratifiants qui accompagnent des activités telles que manger, boire, le plaisir</w:t>
      </w:r>
    </w:p>
    <w:p w:rsidR="00304A35" w:rsidRDefault="00E20265" w:rsidP="00E20265">
      <w:pPr>
        <w:shd w:val="clear" w:color="auto" w:fill="FFFFFF"/>
        <w:spacing w:after="0" w:line="240" w:lineRule="auto"/>
        <w:rPr>
          <w:rFonts w:ascii="Verdana" w:eastAsia="Times New Roman" w:hAnsi="Verdana" w:cs="Arial"/>
          <w:color w:val="222222"/>
          <w:lang w:eastAsia="fr-FR"/>
        </w:rPr>
      </w:pPr>
      <w:r w:rsidRPr="00E20265">
        <w:rPr>
          <w:rFonts w:ascii="Verdana" w:eastAsia="Times New Roman" w:hAnsi="Verdana" w:cs="Arial"/>
          <w:color w:val="222222"/>
          <w:lang w:eastAsia="fr-FR"/>
        </w:rPr>
        <w:t>et le divertissement. [5,6,7,8] Le noyau accumbens interagit avec de nombreux centres du cerveau, notamment l'amygdale, responsable des réactions émotionnelles ; l'hippocampe, qui influence l'apprentissage et la mémoire ; et le cortex préfrontal associé à la pensée complexe, Fig. 2. En tant que centre névralgique du traitement neuronal des récompenses,</w:t>
      </w:r>
      <w:r w:rsidR="003B00BC">
        <w:rPr>
          <w:rFonts w:ascii="Verdana" w:eastAsia="Times New Roman" w:hAnsi="Verdana" w:cs="Arial"/>
          <w:color w:val="222222"/>
          <w:lang w:eastAsia="fr-FR"/>
        </w:rPr>
        <w:t xml:space="preserve"> </w:t>
      </w:r>
      <w:r w:rsidRPr="00E20265">
        <w:rPr>
          <w:rFonts w:ascii="Verdana" w:eastAsia="Times New Roman" w:hAnsi="Verdana" w:cs="Arial"/>
          <w:color w:val="222222"/>
          <w:lang w:eastAsia="fr-FR"/>
        </w:rPr>
        <w:t>le noyau accumbens est particulièrement sensible à la stimulation par la signalisation de la dopamine.</w:t>
      </w:r>
    </w:p>
    <w:p w:rsidR="00955C14" w:rsidRDefault="00955C14" w:rsidP="00E20265">
      <w:pPr>
        <w:shd w:val="clear" w:color="auto" w:fill="FFFFFF"/>
        <w:spacing w:after="0" w:line="240" w:lineRule="auto"/>
        <w:rPr>
          <w:rFonts w:ascii="Verdana" w:eastAsia="Times New Roman" w:hAnsi="Verdana" w:cs="Arial"/>
          <w:color w:val="222222"/>
          <w:u w:val="single"/>
          <w:lang w:eastAsia="fr-FR"/>
        </w:rPr>
      </w:pPr>
    </w:p>
    <w:p w:rsidR="00E20265" w:rsidRPr="004C0AF3" w:rsidRDefault="00E20265" w:rsidP="00E20265">
      <w:pPr>
        <w:shd w:val="clear" w:color="auto" w:fill="FFFFFF"/>
        <w:spacing w:after="0" w:line="240" w:lineRule="auto"/>
        <w:rPr>
          <w:rFonts w:ascii="Verdana" w:eastAsia="Times New Roman" w:hAnsi="Verdana" w:cs="Arial"/>
          <w:i/>
          <w:color w:val="222222"/>
          <w:lang w:eastAsia="fr-FR"/>
        </w:rPr>
      </w:pPr>
      <w:r w:rsidRPr="004C0AF3">
        <w:rPr>
          <w:rFonts w:ascii="Verdana" w:eastAsia="Times New Roman" w:hAnsi="Verdana" w:cs="Arial"/>
          <w:i/>
          <w:color w:val="222222"/>
          <w:u w:val="single"/>
          <w:lang w:eastAsia="fr-FR"/>
        </w:rPr>
        <w:t>Fig. 2. Signalisation et communication – Le noyau accumbens (NAc).</w:t>
      </w:r>
    </w:p>
    <w:p w:rsidR="00E20265" w:rsidRPr="00E20265" w:rsidRDefault="00E20265" w:rsidP="00E20265">
      <w:pPr>
        <w:shd w:val="clear" w:color="auto" w:fill="FFFFFF"/>
        <w:spacing w:after="0" w:line="240" w:lineRule="auto"/>
        <w:rPr>
          <w:rFonts w:ascii="Verdana" w:eastAsia="Times New Roman" w:hAnsi="Verdana" w:cs="Arial"/>
          <w:color w:val="222222"/>
          <w:lang w:eastAsia="fr-FR"/>
        </w:rPr>
      </w:pPr>
    </w:p>
    <w:p w:rsidR="00E20265" w:rsidRPr="00E20265" w:rsidRDefault="003B00BC" w:rsidP="00317D45">
      <w:pPr>
        <w:shd w:val="clear" w:color="auto" w:fill="FFFFFF"/>
        <w:spacing w:after="0" w:line="240" w:lineRule="auto"/>
        <w:jc w:val="center"/>
        <w:rPr>
          <w:rFonts w:ascii="Verdana" w:eastAsia="Times New Roman" w:hAnsi="Verdana" w:cs="Arial"/>
          <w:color w:val="222222"/>
          <w:lang w:eastAsia="fr-FR"/>
        </w:rPr>
      </w:pPr>
      <w:r>
        <w:rPr>
          <w:rFonts w:ascii="Verdana" w:eastAsia="Times New Roman" w:hAnsi="Verdana" w:cs="Arial"/>
          <w:noProof/>
          <w:color w:val="222222"/>
          <w:lang w:eastAsia="fr-FR"/>
        </w:rPr>
        <w:lastRenderedPageBreak/>
        <w:drawing>
          <wp:inline distT="0" distB="0" distL="0" distR="0">
            <wp:extent cx="6067425" cy="3435666"/>
            <wp:effectExtent l="19050" t="0" r="9525" b="0"/>
            <wp:docPr id="9" name="Image 8" descr="image_12365029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23650291 (3).JPG"/>
                    <pic:cNvPicPr/>
                  </pic:nvPicPr>
                  <pic:blipFill>
                    <a:blip r:embed="rId12"/>
                    <a:stretch>
                      <a:fillRect/>
                    </a:stretch>
                  </pic:blipFill>
                  <pic:spPr>
                    <a:xfrm>
                      <a:off x="0" y="0"/>
                      <a:ext cx="6075704" cy="3440354"/>
                    </a:xfrm>
                    <a:prstGeom prst="rect">
                      <a:avLst/>
                    </a:prstGeom>
                  </pic:spPr>
                </pic:pic>
              </a:graphicData>
            </a:graphic>
          </wp:inline>
        </w:drawing>
      </w:r>
    </w:p>
    <w:p w:rsidR="00E20265" w:rsidRPr="00E20265" w:rsidRDefault="00E20265" w:rsidP="00E20265">
      <w:pPr>
        <w:shd w:val="clear" w:color="auto" w:fill="FFFFFF"/>
        <w:spacing w:after="0" w:line="240" w:lineRule="auto"/>
        <w:rPr>
          <w:rFonts w:ascii="Verdana" w:eastAsia="Times New Roman" w:hAnsi="Verdana" w:cs="Arial"/>
          <w:color w:val="222222"/>
          <w:lang w:eastAsia="fr-FR"/>
        </w:rPr>
      </w:pPr>
      <w:r w:rsidRPr="00E20265">
        <w:rPr>
          <w:rFonts w:ascii="Verdana" w:eastAsia="Times New Roman" w:hAnsi="Verdana" w:cs="Arial"/>
          <w:color w:val="222222"/>
          <w:lang w:eastAsia="fr-FR"/>
        </w:rPr>
        <w:t>L'hydrogène moléculaire (H2) est un composé antioxydant naturel novateur qui, en raison de son faible poids moléculaire et de sa neutralité polaire et électrochimique, est capable de traverser rapidement les barrières physiologiques, y compris la barrière hémato-encéphalique, pour atteindre les structures tissulaires organisées du cerveau. Là, la molécule H2 peut se diffuser au-delà des membranes cellulaires et subcellulaires, les voies de signalisation réductrices et oxydatives. Une étude récente sur la dépendance à la méthamphétamine chez la souris a démontré que l'administration de H2 inhibe l'acquisition et le transfert à long terme des comportements addictifs induits par la méthamphétamine.[10] Au niveau mol</w:t>
      </w:r>
      <w:r w:rsidR="00304A35">
        <w:rPr>
          <w:rFonts w:ascii="Verdana" w:eastAsia="Times New Roman" w:hAnsi="Verdana" w:cs="Arial"/>
          <w:color w:val="222222"/>
          <w:lang w:eastAsia="fr-FR"/>
        </w:rPr>
        <w:t xml:space="preserve">éculaire, l'étude a noté que la </w:t>
      </w:r>
      <w:r w:rsidRPr="00E20265">
        <w:rPr>
          <w:rFonts w:ascii="Verdana" w:eastAsia="Times New Roman" w:hAnsi="Verdana" w:cs="Arial"/>
          <w:color w:val="222222"/>
          <w:lang w:eastAsia="fr-FR"/>
        </w:rPr>
        <w:t>surexpression de l'oncogène viral murin FBJ oncogène viral de l'ostéosarcome murin FBJ (FOSB) est fortement corrélée au développement de la neuroplasticité liée à la dépendance et aux comportements qui en découlent. L'application de H2 s'est avérée atteindre rapidement le NAc (25 µM/H2 en 5 minutes) et réduire les adaptations neurologiques et les marqueurs de dommages oxydatifs qui correspondent à une consommation répétée de méthamphétamine.[10] Ceci est significatif car le NAc joue un rôle canonique dans le développement à la fois des comportements addictifs et des</w:t>
      </w:r>
      <w:r w:rsidR="00304A35">
        <w:rPr>
          <w:rFonts w:ascii="Verdana" w:eastAsia="Times New Roman" w:hAnsi="Verdana" w:cs="Arial"/>
          <w:color w:val="222222"/>
          <w:lang w:eastAsia="fr-FR"/>
        </w:rPr>
        <w:t xml:space="preserve"> </w:t>
      </w:r>
      <w:r w:rsidRPr="00E20265">
        <w:rPr>
          <w:rFonts w:ascii="Verdana" w:eastAsia="Times New Roman" w:hAnsi="Verdana" w:cs="Arial"/>
          <w:color w:val="222222"/>
          <w:lang w:eastAsia="fr-FR"/>
        </w:rPr>
        <w:t>troubles dépressifs. Ici, on sait que la stimulation continue de la voie de récompense produit des changements durables dans l'expression des gènes</w:t>
      </w:r>
      <w:r w:rsidR="00304A35">
        <w:rPr>
          <w:rFonts w:ascii="Verdana" w:eastAsia="Times New Roman" w:hAnsi="Verdana" w:cs="Arial"/>
          <w:color w:val="222222"/>
          <w:lang w:eastAsia="fr-FR"/>
        </w:rPr>
        <w:t xml:space="preserve"> </w:t>
      </w:r>
      <w:r w:rsidRPr="00E20265">
        <w:rPr>
          <w:rFonts w:ascii="Verdana" w:eastAsia="Times New Roman" w:hAnsi="Verdana" w:cs="Arial"/>
          <w:color w:val="222222"/>
          <w:lang w:eastAsia="fr-FR"/>
        </w:rPr>
        <w:t>affectant la biochimie fondamentale, longtemps après la cessation de l'effet stimulant. [11] Il est probable que cela soit le résultat d'un déséquilibre prolongé des espèces réactives de l'oxygène ayant des effets prolongés sur les mécanismes épigénétiques tels que</w:t>
      </w:r>
      <w:r w:rsidR="00304A35">
        <w:rPr>
          <w:rFonts w:ascii="Verdana" w:eastAsia="Times New Roman" w:hAnsi="Verdana" w:cs="Arial"/>
          <w:color w:val="222222"/>
          <w:lang w:eastAsia="fr-FR"/>
        </w:rPr>
        <w:t xml:space="preserve"> </w:t>
      </w:r>
      <w:r w:rsidRPr="00E20265">
        <w:rPr>
          <w:rFonts w:ascii="Verdana" w:eastAsia="Times New Roman" w:hAnsi="Verdana" w:cs="Arial"/>
          <w:color w:val="222222"/>
          <w:lang w:eastAsia="fr-FR"/>
        </w:rPr>
        <w:t>la méthylation des histones. [12] Le H2 ayant un excellent profil antioxydant, de nombreuses preuves attestent de l</w:t>
      </w:r>
      <w:r w:rsidR="00304A35">
        <w:rPr>
          <w:rFonts w:ascii="Verdana" w:eastAsia="Times New Roman" w:hAnsi="Verdana" w:cs="Arial"/>
          <w:color w:val="222222"/>
          <w:lang w:eastAsia="fr-FR"/>
        </w:rPr>
        <w:t>’a</w:t>
      </w:r>
      <w:r w:rsidRPr="00E20265">
        <w:rPr>
          <w:rFonts w:ascii="Verdana" w:eastAsia="Times New Roman" w:hAnsi="Verdana" w:cs="Arial"/>
          <w:color w:val="222222"/>
          <w:lang w:eastAsia="fr-FR"/>
        </w:rPr>
        <w:t>ugmentation de l'expression des enzymes antioxydantes (par exemple, catalase, hème oxygénase, superoxyde dismutase) [13] et réduction des marqueurs biologiques du stress oxydatif (par exemple, le malondialdéhyde, la 8-hydroxy-2′-désoxyguanosine), [14, 15] il est capable de</w:t>
      </w:r>
      <w:r w:rsidR="00317D45">
        <w:rPr>
          <w:rFonts w:ascii="Verdana" w:eastAsia="Times New Roman" w:hAnsi="Verdana" w:cs="Arial"/>
          <w:color w:val="222222"/>
          <w:lang w:eastAsia="fr-FR"/>
        </w:rPr>
        <w:t xml:space="preserve"> </w:t>
      </w:r>
      <w:r w:rsidRPr="00E20265">
        <w:rPr>
          <w:rFonts w:ascii="Verdana" w:eastAsia="Times New Roman" w:hAnsi="Verdana" w:cs="Arial"/>
          <w:color w:val="222222"/>
          <w:lang w:eastAsia="fr-FR"/>
        </w:rPr>
        <w:t xml:space="preserve">modérer les dommages causés aux cellules neuronales, atténuant ainsi les effets physiologiques néfastes de l'abus de substances et les comportements de rechute qui en découlent. Dans les modèles de laboratoire sur la dépendance, il a également été démontré que le H2 réduit les niveaux des corticostéroïdes </w:t>
      </w:r>
      <w:r w:rsidRPr="00E20265">
        <w:rPr>
          <w:rFonts w:ascii="Verdana" w:eastAsia="Times New Roman" w:hAnsi="Verdana" w:cs="Arial"/>
          <w:color w:val="222222"/>
          <w:lang w:eastAsia="fr-FR"/>
        </w:rPr>
        <w:lastRenderedPageBreak/>
        <w:t>pendant le sevrage de la morphine, ce qui a eu un effet prépondérant sur le comportement lié à l'anxiété chez les mammifères. [16]</w:t>
      </w:r>
    </w:p>
    <w:p w:rsidR="00E20265" w:rsidRPr="00E20265" w:rsidRDefault="00E20265" w:rsidP="00E20265">
      <w:pPr>
        <w:shd w:val="clear" w:color="auto" w:fill="FFFFFF"/>
        <w:spacing w:after="0" w:line="240" w:lineRule="auto"/>
        <w:rPr>
          <w:rFonts w:ascii="Verdana" w:eastAsia="Times New Roman" w:hAnsi="Verdana" w:cs="Arial"/>
          <w:color w:val="222222"/>
          <w:lang w:eastAsia="fr-FR"/>
        </w:rPr>
      </w:pPr>
      <w:r w:rsidRPr="00E20265">
        <w:rPr>
          <w:rFonts w:ascii="Verdana" w:eastAsia="Times New Roman" w:hAnsi="Verdana" w:cs="Arial"/>
          <w:color w:val="222222"/>
          <w:lang w:eastAsia="fr-FR"/>
        </w:rPr>
        <w:t>De plus, il a été démontré que la consommation d'H2 avait un effet positif sur les neurones de l'hippocampe des mammifères dépendants à la méthamphétamine, réduisant efficacement les troubles de l'apprentissage et la perte de mémoire grâce à une diminution de l'expression des protéines pro-apoptotiques (par exemple, la caspase-3).[17] Outre son action cytoprotectrice au sein du système nerveux central, l'H2 a été identifié comme ayant des effets bénéfiques sur la fatigue musculaire [18], souvent ressentie par les personnes en convalescence de la dépendance à une substance. Ici, l'H2 s'est avéré non seulement remédier au stress oxydatif et aux dommages causés par un</w:t>
      </w:r>
      <w:r w:rsidR="00304A35">
        <w:rPr>
          <w:rFonts w:ascii="Verdana" w:eastAsia="Times New Roman" w:hAnsi="Verdana" w:cs="Arial"/>
          <w:color w:val="222222"/>
          <w:lang w:eastAsia="fr-FR"/>
        </w:rPr>
        <w:t xml:space="preserve"> </w:t>
      </w:r>
      <w:r w:rsidRPr="00E20265">
        <w:rPr>
          <w:rFonts w:ascii="Verdana" w:eastAsia="Times New Roman" w:hAnsi="Verdana" w:cs="Arial"/>
          <w:color w:val="222222"/>
          <w:lang w:eastAsia="fr-FR"/>
        </w:rPr>
        <w:t>excès de gaz réactifs, mais aussi à réduire à la fois l'expression génétique et les taux sériques de cytokines pro-inflammatoires (par exemple, les interleukines, le facteur de nécrose tumorale alpha) et les chimiokines (par exemple, l'interféron gamma), [18] un facteur qui favorise la récupération physique pendant le sevrage.</w:t>
      </w:r>
    </w:p>
    <w:p w:rsidR="00E20265" w:rsidRDefault="00E20265" w:rsidP="00E20265">
      <w:pPr>
        <w:shd w:val="clear" w:color="auto" w:fill="FFFFFF"/>
        <w:spacing w:after="0" w:line="240" w:lineRule="auto"/>
        <w:rPr>
          <w:rFonts w:ascii="Verdana" w:eastAsia="Times New Roman" w:hAnsi="Verdana" w:cs="Arial"/>
          <w:color w:val="222222"/>
          <w:lang w:eastAsia="fr-FR"/>
        </w:rPr>
      </w:pPr>
      <w:r w:rsidRPr="00E20265">
        <w:rPr>
          <w:rFonts w:ascii="Verdana" w:eastAsia="Times New Roman" w:hAnsi="Verdana" w:cs="Arial"/>
          <w:color w:val="222222"/>
          <w:lang w:eastAsia="fr-FR"/>
        </w:rPr>
        <w:t>En résumé, les propriétés physiques de l'H2 permettent aux molécules gazeuses de pénétrer facilement dans les régions du cerveau sans être gênées par les barrières physiologiques et les membranes cellulaires. De plus, les propriétés anti-apoptotiques, anti-inflammatoires et antioxydantes inhérentes à l'H2 assurent une protection cellulaire aux neurones associés aux voies de récompense, annulant ainsi les comportements néfastes liés à la recherche de récompense, notamment l'anxiété, la compulsion et le stress. Bien que des preuves cliniques sont nécessaires, on s'attend à ce que les thérapies à base d'H2 apportent un soutien substantiel aux personnes</w:t>
      </w:r>
      <w:r w:rsidR="00304A35">
        <w:rPr>
          <w:rFonts w:ascii="Verdana" w:eastAsia="Times New Roman" w:hAnsi="Verdana" w:cs="Arial"/>
          <w:color w:val="222222"/>
          <w:lang w:eastAsia="fr-FR"/>
        </w:rPr>
        <w:t xml:space="preserve"> </w:t>
      </w:r>
      <w:r w:rsidRPr="00E20265">
        <w:rPr>
          <w:rFonts w:ascii="Verdana" w:eastAsia="Times New Roman" w:hAnsi="Verdana" w:cs="Arial"/>
          <w:color w:val="222222"/>
          <w:lang w:eastAsia="fr-FR"/>
        </w:rPr>
        <w:t>envisageant ou subissant un sevrage de substances nocives ou de comportements obsessionnels et/ou compulsifs.</w:t>
      </w:r>
    </w:p>
    <w:p w:rsidR="00955C14" w:rsidRDefault="00955C14" w:rsidP="00E20265">
      <w:pPr>
        <w:shd w:val="clear" w:color="auto" w:fill="FFFFFF"/>
        <w:spacing w:after="0" w:line="240" w:lineRule="auto"/>
        <w:rPr>
          <w:rFonts w:ascii="Verdana" w:eastAsia="Times New Roman" w:hAnsi="Verdana" w:cs="Arial"/>
          <w:color w:val="222222"/>
          <w:lang w:eastAsia="fr-FR"/>
        </w:rPr>
      </w:pPr>
    </w:p>
    <w:p w:rsidR="00955C14" w:rsidRPr="003B00BC" w:rsidRDefault="00955C14" w:rsidP="00955C14">
      <w:pPr>
        <w:shd w:val="clear" w:color="auto" w:fill="FFFFFF"/>
        <w:spacing w:after="0" w:line="240" w:lineRule="auto"/>
        <w:rPr>
          <w:rFonts w:ascii="Verdana" w:eastAsia="Times New Roman" w:hAnsi="Verdana" w:cs="Arial"/>
          <w:b/>
          <w:i/>
          <w:color w:val="222222"/>
          <w:sz w:val="20"/>
          <w:szCs w:val="20"/>
          <w:lang w:eastAsia="fr-FR"/>
        </w:rPr>
      </w:pPr>
      <w:r w:rsidRPr="003B00BC">
        <w:rPr>
          <w:rFonts w:ascii="Verdana" w:eastAsia="Times New Roman" w:hAnsi="Verdana" w:cs="Arial"/>
          <w:b/>
          <w:bCs/>
          <w:i/>
          <w:color w:val="222222"/>
          <w:sz w:val="20"/>
          <w:szCs w:val="20"/>
          <w:lang w:eastAsia="fr-FR"/>
        </w:rPr>
        <w:t>Auteur : Grace Russell</w:t>
      </w:r>
    </w:p>
    <w:p w:rsidR="00955C14" w:rsidRPr="00E20265" w:rsidRDefault="00955C14" w:rsidP="00955C14">
      <w:pPr>
        <w:shd w:val="clear" w:color="auto" w:fill="FFFFFF"/>
        <w:spacing w:after="0" w:line="240" w:lineRule="auto"/>
        <w:rPr>
          <w:rFonts w:ascii="Verdana" w:eastAsia="Times New Roman" w:hAnsi="Verdana" w:cs="Arial"/>
          <w:i/>
          <w:color w:val="222222"/>
          <w:sz w:val="20"/>
          <w:szCs w:val="20"/>
          <w:lang w:eastAsia="fr-FR"/>
        </w:rPr>
      </w:pPr>
      <w:r w:rsidRPr="00E20265">
        <w:rPr>
          <w:rFonts w:ascii="Verdana" w:eastAsia="Times New Roman" w:hAnsi="Verdana" w:cs="Arial"/>
          <w:i/>
          <w:color w:val="222222"/>
          <w:sz w:val="20"/>
          <w:szCs w:val="20"/>
          <w:lang w:eastAsia="fr-FR"/>
        </w:rPr>
        <w:t>BSC (avec mention), MSci en sciences biomédicales, chercheuse doctorante.</w:t>
      </w:r>
    </w:p>
    <w:p w:rsidR="00E20265" w:rsidRPr="00DC0F24" w:rsidRDefault="00955C14" w:rsidP="00E20265">
      <w:pPr>
        <w:shd w:val="clear" w:color="auto" w:fill="FFFFFF"/>
        <w:spacing w:after="0" w:line="240" w:lineRule="auto"/>
        <w:rPr>
          <w:rFonts w:ascii="Verdana" w:eastAsia="Times New Roman" w:hAnsi="Verdana" w:cs="Arial"/>
          <w:i/>
          <w:color w:val="222222"/>
          <w:sz w:val="20"/>
          <w:szCs w:val="20"/>
          <w:lang w:eastAsia="fr-FR"/>
        </w:rPr>
      </w:pPr>
      <w:r w:rsidRPr="00E20265">
        <w:rPr>
          <w:rFonts w:ascii="Verdana" w:eastAsia="Times New Roman" w:hAnsi="Verdana" w:cs="Arial"/>
          <w:i/>
          <w:color w:val="222222"/>
          <w:sz w:val="20"/>
          <w:szCs w:val="20"/>
          <w:lang w:eastAsia="fr-FR"/>
        </w:rPr>
        <w:t>Conseillère H2 (Molecular Hydrogen Institute, États-Unis)</w:t>
      </w:r>
    </w:p>
    <w:p w:rsidR="00E20265" w:rsidRPr="0032733D" w:rsidRDefault="004C0AF3" w:rsidP="00E20265">
      <w:pPr>
        <w:shd w:val="clear" w:color="auto" w:fill="FFFFFF"/>
        <w:spacing w:after="0" w:line="240" w:lineRule="auto"/>
        <w:rPr>
          <w:rFonts w:ascii="Verdana" w:eastAsia="Times New Roman" w:hAnsi="Verdana" w:cs="Arial"/>
          <w:b/>
          <w:i/>
          <w:color w:val="222222"/>
          <w:sz w:val="20"/>
          <w:szCs w:val="20"/>
          <w:u w:val="single"/>
          <w:lang w:eastAsia="fr-FR"/>
        </w:rPr>
      </w:pPr>
      <w:r w:rsidRPr="0032733D">
        <w:rPr>
          <w:rFonts w:ascii="Verdana" w:eastAsia="Times New Roman" w:hAnsi="Verdana" w:cs="Arial"/>
          <w:b/>
          <w:i/>
          <w:color w:val="222222"/>
          <w:sz w:val="20"/>
          <w:szCs w:val="20"/>
          <w:u w:val="single"/>
          <w:lang w:eastAsia="fr-FR"/>
        </w:rPr>
        <w:t>REFERENCES :</w:t>
      </w:r>
    </w:p>
    <w:p w:rsidR="00E20265" w:rsidRPr="00DC0F24" w:rsidRDefault="00E20265" w:rsidP="00E20265">
      <w:pPr>
        <w:shd w:val="clear" w:color="auto" w:fill="FFFFFF"/>
        <w:spacing w:after="0" w:line="240" w:lineRule="auto"/>
        <w:rPr>
          <w:rFonts w:ascii="Verdana" w:eastAsia="Times New Roman" w:hAnsi="Verdana" w:cs="Arial"/>
          <w:i/>
          <w:color w:val="222222"/>
          <w:sz w:val="20"/>
          <w:szCs w:val="20"/>
          <w:lang w:eastAsia="fr-FR"/>
        </w:rPr>
      </w:pPr>
      <w:r w:rsidRPr="00DC0F24">
        <w:rPr>
          <w:rFonts w:ascii="Verdana" w:eastAsia="Times New Roman" w:hAnsi="Verdana" w:cs="Arial"/>
          <w:i/>
          <w:color w:val="222222"/>
          <w:sz w:val="20"/>
          <w:szCs w:val="20"/>
          <w:lang w:eastAsia="fr-FR"/>
        </w:rPr>
        <w:t>1. Sussman, S. et Sussman, A.N., 2011. Considérations sur la définition de la dépendance. International Journal of recherche environnementale et santé publique, 8(10), 4025-4038.</w:t>
      </w:r>
    </w:p>
    <w:p w:rsidR="00E20265" w:rsidRPr="00DC0F24" w:rsidRDefault="00E20265" w:rsidP="00E20265">
      <w:pPr>
        <w:shd w:val="clear" w:color="auto" w:fill="FFFFFF"/>
        <w:spacing w:after="0" w:line="240" w:lineRule="auto"/>
        <w:rPr>
          <w:rFonts w:ascii="Verdana" w:eastAsia="Times New Roman" w:hAnsi="Verdana" w:cs="Arial"/>
          <w:i/>
          <w:color w:val="222222"/>
          <w:sz w:val="20"/>
          <w:szCs w:val="20"/>
          <w:lang w:eastAsia="fr-FR"/>
        </w:rPr>
      </w:pPr>
      <w:r w:rsidRPr="00DC0F24">
        <w:rPr>
          <w:rFonts w:ascii="Verdana" w:eastAsia="Times New Roman" w:hAnsi="Verdana" w:cs="Arial"/>
          <w:i/>
          <w:color w:val="222222"/>
          <w:sz w:val="20"/>
          <w:szCs w:val="20"/>
          <w:lang w:eastAsia="fr-FR"/>
        </w:rPr>
        <w:t>2. van Staaden, M.J., Hall, F.S. et Huber, R., 2018. Les racines profondes de l'évolution de la « dépendance ». Journal of</w:t>
      </w:r>
      <w:r w:rsidR="006E1D78" w:rsidRPr="00DC0F24">
        <w:rPr>
          <w:rFonts w:ascii="Verdana" w:eastAsia="Times New Roman" w:hAnsi="Verdana" w:cs="Arial"/>
          <w:i/>
          <w:color w:val="222222"/>
          <w:sz w:val="20"/>
          <w:szCs w:val="20"/>
          <w:lang w:eastAsia="fr-FR"/>
        </w:rPr>
        <w:t xml:space="preserve"> </w:t>
      </w:r>
      <w:r w:rsidRPr="00DC0F24">
        <w:rPr>
          <w:rFonts w:ascii="Verdana" w:eastAsia="Times New Roman" w:hAnsi="Verdana" w:cs="Arial"/>
          <w:i/>
          <w:color w:val="222222"/>
          <w:sz w:val="20"/>
          <w:szCs w:val="20"/>
          <w:lang w:eastAsia="fr-FR"/>
        </w:rPr>
        <w:t>santé mentale et psychologie clinique, 2(3).</w:t>
      </w:r>
    </w:p>
    <w:p w:rsidR="00E20265" w:rsidRPr="00DC0F24" w:rsidRDefault="00E20265" w:rsidP="008A4871">
      <w:pPr>
        <w:shd w:val="clear" w:color="auto" w:fill="FFFFFF"/>
        <w:spacing w:after="0" w:line="240" w:lineRule="auto"/>
        <w:rPr>
          <w:rFonts w:ascii="Verdana" w:eastAsia="Times New Roman" w:hAnsi="Verdana" w:cs="Arial"/>
          <w:i/>
          <w:color w:val="222222"/>
          <w:sz w:val="20"/>
          <w:szCs w:val="20"/>
          <w:lang w:eastAsia="fr-FR"/>
        </w:rPr>
      </w:pPr>
      <w:r w:rsidRPr="00DC0F24">
        <w:rPr>
          <w:rFonts w:ascii="Verdana" w:eastAsia="Times New Roman" w:hAnsi="Verdana" w:cs="Arial"/>
          <w:i/>
          <w:color w:val="222222"/>
          <w:sz w:val="20"/>
          <w:szCs w:val="20"/>
          <w:lang w:eastAsia="fr-FR"/>
        </w:rPr>
        <w:t>3. West, R. et Blackwell, W., 2015. Théorie de la dépendance. J Clin Psychiatry, 76(2), 235.</w:t>
      </w:r>
    </w:p>
    <w:p w:rsidR="00E20265" w:rsidRPr="00DC0F24" w:rsidRDefault="00E20265" w:rsidP="008A4871">
      <w:pPr>
        <w:shd w:val="clear" w:color="auto" w:fill="FFFFFF"/>
        <w:spacing w:after="0" w:line="240" w:lineRule="auto"/>
        <w:rPr>
          <w:rFonts w:ascii="Verdana" w:eastAsia="Times New Roman" w:hAnsi="Verdana" w:cs="Arial"/>
          <w:i/>
          <w:color w:val="222222"/>
          <w:sz w:val="20"/>
          <w:szCs w:val="20"/>
          <w:lang w:eastAsia="fr-FR"/>
        </w:rPr>
      </w:pPr>
      <w:r w:rsidRPr="00DC0F24">
        <w:rPr>
          <w:rFonts w:ascii="Verdana" w:eastAsia="Times New Roman" w:hAnsi="Verdana" w:cs="Arial"/>
          <w:i/>
          <w:color w:val="222222"/>
          <w:sz w:val="20"/>
          <w:szCs w:val="20"/>
          <w:lang w:eastAsia="fr-FR"/>
        </w:rPr>
        <w:t>4. Ferrazzoli, D., Carter, A., Ustun, F.S., Palamara, G., Ortelli, P., Maestri, R., Yücel, M. et Frazzitta, G., 2016.</w:t>
      </w:r>
    </w:p>
    <w:p w:rsidR="00E20265" w:rsidRPr="00DC0F24" w:rsidRDefault="00E20265" w:rsidP="008A4871">
      <w:pPr>
        <w:shd w:val="clear" w:color="auto" w:fill="FFFFFF"/>
        <w:spacing w:after="0" w:line="240" w:lineRule="auto"/>
        <w:rPr>
          <w:rFonts w:ascii="Verdana" w:eastAsia="Times New Roman" w:hAnsi="Verdana" w:cs="Arial"/>
          <w:i/>
          <w:color w:val="222222"/>
          <w:sz w:val="20"/>
          <w:szCs w:val="20"/>
          <w:lang w:eastAsia="fr-FR"/>
        </w:rPr>
      </w:pPr>
      <w:r w:rsidRPr="00DC0F24">
        <w:rPr>
          <w:rFonts w:ascii="Verdana" w:eastAsia="Times New Roman" w:hAnsi="Verdana" w:cs="Arial"/>
          <w:i/>
          <w:color w:val="222222"/>
          <w:sz w:val="20"/>
          <w:szCs w:val="20"/>
          <w:lang w:eastAsia="fr-FR"/>
        </w:rPr>
        <w:t>Thérapie de substitution à la dopamine, apprentissage et prédiction de la récompense dans la maladie de Parkinson : implications pour la</w:t>
      </w:r>
      <w:r w:rsidR="006E1D78" w:rsidRPr="00DC0F24">
        <w:rPr>
          <w:rFonts w:ascii="Verdana" w:eastAsia="Times New Roman" w:hAnsi="Verdana" w:cs="Arial"/>
          <w:i/>
          <w:color w:val="222222"/>
          <w:sz w:val="20"/>
          <w:szCs w:val="20"/>
          <w:lang w:eastAsia="fr-FR"/>
        </w:rPr>
        <w:t xml:space="preserve"> </w:t>
      </w:r>
      <w:r w:rsidRPr="00DC0F24">
        <w:rPr>
          <w:rFonts w:ascii="Verdana" w:eastAsia="Times New Roman" w:hAnsi="Verdana" w:cs="Arial"/>
          <w:i/>
          <w:color w:val="222222"/>
          <w:sz w:val="20"/>
          <w:szCs w:val="20"/>
          <w:lang w:eastAsia="fr-FR"/>
        </w:rPr>
        <w:t>rééducation. Frontiers in behavioral neuroscience, 10, 121.</w:t>
      </w:r>
    </w:p>
    <w:p w:rsidR="00E20265" w:rsidRPr="00DC0F24" w:rsidRDefault="00E20265" w:rsidP="008A4871">
      <w:pPr>
        <w:shd w:val="clear" w:color="auto" w:fill="FFFFFF"/>
        <w:spacing w:after="0" w:line="240" w:lineRule="auto"/>
        <w:rPr>
          <w:rFonts w:ascii="Verdana" w:eastAsia="Times New Roman" w:hAnsi="Verdana" w:cs="Arial"/>
          <w:i/>
          <w:color w:val="222222"/>
          <w:sz w:val="20"/>
          <w:szCs w:val="20"/>
          <w:lang w:eastAsia="fr-FR"/>
        </w:rPr>
      </w:pPr>
      <w:r w:rsidRPr="00DC0F24">
        <w:rPr>
          <w:rFonts w:ascii="Verdana" w:eastAsia="Times New Roman" w:hAnsi="Verdana" w:cs="Arial"/>
          <w:i/>
          <w:color w:val="222222"/>
          <w:sz w:val="20"/>
          <w:szCs w:val="20"/>
          <w:lang w:eastAsia="fr-FR"/>
        </w:rPr>
        <w:t>5. Hyman, S.E. et Malenka, R.C., 2001. La dépendance et le cerveau : la neurobiologie de la compulsion et sa</w:t>
      </w:r>
      <w:r w:rsidR="006E1D78" w:rsidRPr="00DC0F24">
        <w:rPr>
          <w:rFonts w:ascii="Verdana" w:eastAsia="Times New Roman" w:hAnsi="Verdana" w:cs="Arial"/>
          <w:i/>
          <w:color w:val="222222"/>
          <w:sz w:val="20"/>
          <w:szCs w:val="20"/>
          <w:lang w:eastAsia="fr-FR"/>
        </w:rPr>
        <w:t xml:space="preserve"> </w:t>
      </w:r>
      <w:r w:rsidRPr="00DC0F24">
        <w:rPr>
          <w:rFonts w:ascii="Verdana" w:eastAsia="Times New Roman" w:hAnsi="Verdana" w:cs="Arial"/>
          <w:i/>
          <w:color w:val="222222"/>
          <w:sz w:val="20"/>
          <w:szCs w:val="20"/>
          <w:lang w:eastAsia="fr-FR"/>
        </w:rPr>
        <w:t>persistance. Nature reviews neuroscience, 2(10), 695-703.</w:t>
      </w:r>
    </w:p>
    <w:p w:rsidR="00955C14" w:rsidRPr="00DC0F24" w:rsidRDefault="00E20265" w:rsidP="008A4871">
      <w:pPr>
        <w:shd w:val="clear" w:color="auto" w:fill="FFFFFF"/>
        <w:spacing w:after="0" w:line="240" w:lineRule="auto"/>
        <w:rPr>
          <w:rFonts w:ascii="Verdana" w:eastAsia="Times New Roman" w:hAnsi="Verdana" w:cs="Arial"/>
          <w:i/>
          <w:color w:val="222222"/>
          <w:sz w:val="20"/>
          <w:szCs w:val="20"/>
          <w:lang w:eastAsia="fr-FR"/>
        </w:rPr>
      </w:pPr>
      <w:r w:rsidRPr="00DC0F24">
        <w:rPr>
          <w:rFonts w:ascii="Verdana" w:eastAsia="Times New Roman" w:hAnsi="Verdana" w:cs="Arial"/>
          <w:i/>
          <w:color w:val="222222"/>
          <w:sz w:val="20"/>
          <w:szCs w:val="20"/>
          <w:lang w:eastAsia="fr-FR"/>
        </w:rPr>
        <w:t>6. Domingo-Rodriguez, L., Ruiz de Azua, I., Dominguez, E., Senabre, E., Serra, I., Kummer, S., Navandar, M.Baddenhausen, S., Hofmann, C., Andero, R. et Gerber, S., 2020. Une voie spécifique pré-limbique-noyau accumbens</w:t>
      </w:r>
      <w:r w:rsidR="006E1D78" w:rsidRPr="00DC0F24">
        <w:rPr>
          <w:rFonts w:ascii="Verdana" w:eastAsia="Times New Roman" w:hAnsi="Verdana" w:cs="Arial"/>
          <w:i/>
          <w:color w:val="222222"/>
          <w:sz w:val="20"/>
          <w:szCs w:val="20"/>
          <w:lang w:eastAsia="fr-FR"/>
        </w:rPr>
        <w:t xml:space="preserve"> </w:t>
      </w:r>
      <w:r w:rsidRPr="00DC0F24">
        <w:rPr>
          <w:rFonts w:ascii="Verdana" w:eastAsia="Times New Roman" w:hAnsi="Verdana" w:cs="Arial"/>
          <w:i/>
          <w:color w:val="222222"/>
          <w:sz w:val="20"/>
          <w:szCs w:val="20"/>
          <w:lang w:eastAsia="fr-FR"/>
        </w:rPr>
        <w:t>contrôle la résilience par rapport à la vulnérabilité à la dépendance alimentaire. Nature communications, 11(1), 1-16.</w:t>
      </w:r>
    </w:p>
    <w:p w:rsidR="00E20265" w:rsidRPr="00DC0F24" w:rsidRDefault="00E20265" w:rsidP="008A4871">
      <w:pPr>
        <w:shd w:val="clear" w:color="auto" w:fill="FFFFFF"/>
        <w:spacing w:after="0" w:line="240" w:lineRule="auto"/>
        <w:rPr>
          <w:rFonts w:ascii="Verdana" w:eastAsia="Times New Roman" w:hAnsi="Verdana" w:cs="Arial"/>
          <w:i/>
          <w:color w:val="222222"/>
          <w:sz w:val="20"/>
          <w:szCs w:val="20"/>
          <w:lang w:eastAsia="fr-FR"/>
        </w:rPr>
      </w:pPr>
      <w:r w:rsidRPr="00DC0F24">
        <w:rPr>
          <w:rFonts w:ascii="Verdana" w:eastAsia="Times New Roman" w:hAnsi="Verdana" w:cs="Arial"/>
          <w:i/>
          <w:color w:val="222222"/>
          <w:sz w:val="20"/>
          <w:szCs w:val="20"/>
          <w:lang w:eastAsia="fr-FR"/>
        </w:rPr>
        <w:t>7. Boileau, I., Assaad, J.M., Pihl, R.O., Benkelfat, C., Leyton, M., Diksic, M., Tremblay, R.E. et Dagher, A.2003. L'alcool favorise la libération de dopamine dans le noyau accumbens humain. Synapse, 49(4), 226-231.</w:t>
      </w:r>
    </w:p>
    <w:p w:rsidR="003B00BC" w:rsidRPr="004C0AF3" w:rsidRDefault="00E20265" w:rsidP="004C0AF3">
      <w:pPr>
        <w:rPr>
          <w:rFonts w:ascii="Verdana" w:hAnsi="Verdana"/>
          <w:i/>
          <w:sz w:val="20"/>
          <w:szCs w:val="20"/>
        </w:rPr>
      </w:pPr>
      <w:r w:rsidRPr="00DC0F24">
        <w:rPr>
          <w:rFonts w:ascii="Verdana" w:hAnsi="Verdana"/>
          <w:i/>
          <w:sz w:val="20"/>
          <w:szCs w:val="20"/>
          <w:lang w:eastAsia="fr-FR"/>
        </w:rPr>
        <w:lastRenderedPageBreak/>
        <w:t>8. Mavridis, I.N., 2015. La musique et le noyau accumbens. Anatomie chirurgicale et radiologique, 37(2), 121-125.</w:t>
      </w:r>
      <w:r w:rsidR="004C0AF3">
        <w:rPr>
          <w:rFonts w:ascii="Verdana" w:hAnsi="Verdana"/>
          <w:i/>
          <w:sz w:val="20"/>
          <w:szCs w:val="20"/>
        </w:rPr>
        <w:t xml:space="preserve">                                                                                                          </w:t>
      </w:r>
      <w:r w:rsidRPr="00DC0F24">
        <w:rPr>
          <w:rFonts w:ascii="Verdana" w:eastAsia="Times New Roman" w:hAnsi="Verdana" w:cs="Arial"/>
          <w:i/>
          <w:color w:val="222222"/>
          <w:sz w:val="20"/>
          <w:szCs w:val="20"/>
          <w:lang w:eastAsia="fr-FR"/>
        </w:rPr>
        <w:t>9. Floresco, S.B., 2015. Le noyau accumbens : une interface entre la cognition, l'émotion et l'action. Revue annuelle</w:t>
      </w:r>
      <w:r w:rsidR="006E1D78" w:rsidRPr="00DC0F24">
        <w:rPr>
          <w:rFonts w:ascii="Verdana" w:eastAsia="Times New Roman" w:hAnsi="Verdana" w:cs="Arial"/>
          <w:i/>
          <w:color w:val="222222"/>
          <w:sz w:val="20"/>
          <w:szCs w:val="20"/>
          <w:lang w:eastAsia="fr-FR"/>
        </w:rPr>
        <w:t xml:space="preserve"> </w:t>
      </w:r>
      <w:r w:rsidRPr="00DC0F24">
        <w:rPr>
          <w:rFonts w:ascii="Verdana" w:eastAsia="Times New Roman" w:hAnsi="Verdana" w:cs="Arial"/>
          <w:i/>
          <w:color w:val="222222"/>
          <w:sz w:val="20"/>
          <w:szCs w:val="20"/>
          <w:lang w:eastAsia="fr-FR"/>
        </w:rPr>
        <w:t>review of psychology, 66, 25-52.</w:t>
      </w:r>
      <w:r w:rsidR="004C0AF3">
        <w:rPr>
          <w:rFonts w:ascii="Verdana" w:hAnsi="Verdana"/>
          <w:i/>
          <w:sz w:val="20"/>
          <w:szCs w:val="20"/>
        </w:rPr>
        <w:t xml:space="preserve">                                       </w:t>
      </w:r>
      <w:r w:rsidRPr="00DC0F24">
        <w:rPr>
          <w:rFonts w:ascii="Verdana" w:eastAsia="Times New Roman" w:hAnsi="Verdana" w:cs="Arial"/>
          <w:i/>
          <w:color w:val="222222"/>
          <w:sz w:val="20"/>
          <w:szCs w:val="20"/>
          <w:lang w:eastAsia="fr-FR"/>
        </w:rPr>
        <w:t>10. Wen, D., Hui, R., Liu, Y., Luo, Y., Wang, J., Shen, X., Xie, B., Yu, F., Cong, B. et Ma, C., 2020. L'hydrogène moléculaire</w:t>
      </w:r>
      <w:r w:rsidR="006E1D78" w:rsidRPr="00DC0F24">
        <w:rPr>
          <w:rFonts w:ascii="Verdana" w:eastAsia="Times New Roman" w:hAnsi="Verdana" w:cs="Arial"/>
          <w:i/>
          <w:color w:val="222222"/>
          <w:sz w:val="20"/>
          <w:szCs w:val="20"/>
          <w:lang w:eastAsia="fr-FR"/>
        </w:rPr>
        <w:t xml:space="preserve"> </w:t>
      </w:r>
      <w:r w:rsidRPr="00DC0F24">
        <w:rPr>
          <w:rFonts w:ascii="Verdana" w:eastAsia="Times New Roman" w:hAnsi="Verdana" w:cs="Arial"/>
          <w:i/>
          <w:color w:val="222222"/>
          <w:sz w:val="20"/>
          <w:szCs w:val="20"/>
          <w:lang w:eastAsia="fr-FR"/>
        </w:rPr>
        <w:t>atténue la sensibilisation comportementale induite par la méthamphétamine et l'activation de la signalisation ERK-ΔFosB</w:t>
      </w:r>
      <w:r w:rsidR="006E1D78" w:rsidRPr="00DC0F24">
        <w:rPr>
          <w:rFonts w:ascii="Verdana" w:eastAsia="Times New Roman" w:hAnsi="Verdana" w:cs="Arial"/>
          <w:i/>
          <w:color w:val="222222"/>
          <w:sz w:val="20"/>
          <w:szCs w:val="20"/>
          <w:lang w:eastAsia="fr-FR"/>
        </w:rPr>
        <w:t xml:space="preserve"> </w:t>
      </w:r>
      <w:r w:rsidRPr="00DC0F24">
        <w:rPr>
          <w:rFonts w:ascii="Verdana" w:eastAsia="Times New Roman" w:hAnsi="Verdana" w:cs="Arial"/>
          <w:i/>
          <w:color w:val="222222"/>
          <w:sz w:val="20"/>
          <w:szCs w:val="20"/>
          <w:lang w:eastAsia="fr-FR"/>
        </w:rPr>
        <w:t>dans le noyau accumbens de la souris. Progrès en neuropsychopharmacologie et psychiatrie biologiquePsychiatry, 97, 109781.</w:t>
      </w:r>
      <w:r w:rsidR="004C0AF3">
        <w:rPr>
          <w:rFonts w:ascii="Verdana" w:hAnsi="Verdana"/>
          <w:i/>
          <w:sz w:val="20"/>
          <w:szCs w:val="20"/>
        </w:rPr>
        <w:t xml:space="preserve">                                                                               </w:t>
      </w:r>
      <w:r w:rsidRPr="00DC0F24">
        <w:rPr>
          <w:rFonts w:ascii="Verdana" w:eastAsia="Times New Roman" w:hAnsi="Verdana" w:cs="Arial"/>
          <w:i/>
          <w:color w:val="222222"/>
          <w:sz w:val="20"/>
          <w:szCs w:val="20"/>
          <w:lang w:eastAsia="fr-FR"/>
        </w:rPr>
        <w:t>11. Nestler, E.J., 2004. Mécanismes moléculaires de la toxicomanie. Neuropharmacology, 47, 24-32.</w:t>
      </w:r>
      <w:r w:rsidR="004C0AF3">
        <w:rPr>
          <w:rFonts w:ascii="Verdana" w:hAnsi="Verdana"/>
          <w:i/>
          <w:sz w:val="20"/>
          <w:szCs w:val="20"/>
        </w:rPr>
        <w:t xml:space="preserve">                                                                                                                            </w:t>
      </w:r>
      <w:r w:rsidRPr="00DC0F24">
        <w:rPr>
          <w:rFonts w:ascii="Verdana" w:eastAsia="Times New Roman" w:hAnsi="Verdana" w:cs="Arial"/>
          <w:i/>
          <w:color w:val="222222"/>
          <w:sz w:val="20"/>
          <w:szCs w:val="20"/>
          <w:lang w:eastAsia="fr-FR"/>
        </w:rPr>
        <w:t>12. Niu, Y., DesMarais, T.L., Tong, Z., Yao, Y. et Costa, M., 2015. Le stress oxydatif modifie la modification globale des histones</w:t>
      </w:r>
      <w:r w:rsidR="006E1D78" w:rsidRPr="00DC0F24">
        <w:rPr>
          <w:rFonts w:ascii="Verdana" w:eastAsia="Times New Roman" w:hAnsi="Verdana" w:cs="Arial"/>
          <w:i/>
          <w:color w:val="222222"/>
          <w:sz w:val="20"/>
          <w:szCs w:val="20"/>
          <w:lang w:eastAsia="fr-FR"/>
        </w:rPr>
        <w:t xml:space="preserve"> </w:t>
      </w:r>
      <w:r w:rsidRPr="00DC0F24">
        <w:rPr>
          <w:rFonts w:ascii="Verdana" w:eastAsia="Times New Roman" w:hAnsi="Verdana" w:cs="Arial"/>
          <w:i/>
          <w:color w:val="222222"/>
          <w:sz w:val="20"/>
          <w:szCs w:val="20"/>
          <w:lang w:eastAsia="fr-FR"/>
        </w:rPr>
        <w:t>et la méthylation de l'ADN. Free Radical Biology and Medicine, 82, 22-28.</w:t>
      </w:r>
      <w:r w:rsidR="004C0AF3">
        <w:rPr>
          <w:rFonts w:ascii="Verdana" w:hAnsi="Verdana"/>
          <w:i/>
          <w:sz w:val="20"/>
          <w:szCs w:val="20"/>
        </w:rPr>
        <w:t xml:space="preserve">                                                                                                    </w:t>
      </w:r>
      <w:r w:rsidRPr="00DC0F24">
        <w:rPr>
          <w:rFonts w:ascii="Verdana" w:eastAsia="Times New Roman" w:hAnsi="Verdana" w:cs="Arial"/>
          <w:i/>
          <w:color w:val="222222"/>
          <w:sz w:val="20"/>
          <w:szCs w:val="20"/>
          <w:lang w:eastAsia="fr-FR"/>
        </w:rPr>
        <w:t>13. Trivic, T., Vojnovic, M., Drid, P. et Ostojic, S.M., 2017. La consommation d'eau riche en hydrogène pendant 4 semaines a un effet positif</w:t>
      </w:r>
      <w:r w:rsidR="006E1D78" w:rsidRPr="00DC0F24">
        <w:rPr>
          <w:rFonts w:ascii="Verdana" w:eastAsia="Times New Roman" w:hAnsi="Verdana" w:cs="Arial"/>
          <w:i/>
          <w:color w:val="222222"/>
          <w:sz w:val="20"/>
          <w:szCs w:val="20"/>
          <w:lang w:eastAsia="fr-FR"/>
        </w:rPr>
        <w:t xml:space="preserve"> </w:t>
      </w:r>
      <w:r w:rsidRPr="00DC0F24">
        <w:rPr>
          <w:rFonts w:ascii="Verdana" w:eastAsia="Times New Roman" w:hAnsi="Verdana" w:cs="Arial"/>
          <w:i/>
          <w:color w:val="222222"/>
          <w:sz w:val="20"/>
          <w:szCs w:val="20"/>
          <w:lang w:eastAsia="fr-FR"/>
        </w:rPr>
        <w:t>les enzymes antioxydantes sériques chez les hommes en bonne santé : une étude pilote. Current Topics in NutraceuticalResearch, 15(1), 45-48.</w:t>
      </w:r>
      <w:r w:rsidR="004C0AF3">
        <w:rPr>
          <w:rFonts w:ascii="Verdana" w:hAnsi="Verdana"/>
          <w:i/>
          <w:sz w:val="20"/>
          <w:szCs w:val="20"/>
        </w:rPr>
        <w:t xml:space="preserve">                                                                                      </w:t>
      </w:r>
      <w:r w:rsidRPr="00DC0F24">
        <w:rPr>
          <w:rFonts w:ascii="Verdana" w:eastAsia="Times New Roman" w:hAnsi="Verdana" w:cs="Arial"/>
          <w:i/>
          <w:color w:val="222222"/>
          <w:sz w:val="20"/>
          <w:szCs w:val="20"/>
          <w:lang w:eastAsia="fr-FR"/>
        </w:rPr>
        <w:t>14. Hu, Y., Feng, X., Chen, J., Wu, Y. et Shen, L., 2022. Une solution saline riche en hydrogène atténue les lésions cérébrales précoces</w:t>
      </w:r>
      <w:r w:rsidR="006E1D78" w:rsidRPr="00DC0F24">
        <w:rPr>
          <w:rFonts w:ascii="Verdana" w:eastAsia="Times New Roman" w:hAnsi="Verdana" w:cs="Arial"/>
          <w:i/>
          <w:color w:val="222222"/>
          <w:sz w:val="20"/>
          <w:szCs w:val="20"/>
          <w:lang w:eastAsia="fr-FR"/>
        </w:rPr>
        <w:t xml:space="preserve"> </w:t>
      </w:r>
      <w:r w:rsidRPr="00DC0F24">
        <w:rPr>
          <w:rFonts w:ascii="Verdana" w:eastAsia="Times New Roman" w:hAnsi="Verdana" w:cs="Arial"/>
          <w:i/>
          <w:color w:val="222222"/>
          <w:sz w:val="20"/>
          <w:szCs w:val="20"/>
          <w:lang w:eastAsia="fr-FR"/>
        </w:rPr>
        <w:t>en inhibant la nécroptose et la neuroinflammation via la voie de signalisation ROS/HO-1 après une lésion cérébrale traumatique. Médecine expérimentale et thérapeutique, 23(2), 1-10.</w:t>
      </w:r>
      <w:r w:rsidR="004C0AF3">
        <w:rPr>
          <w:rFonts w:ascii="Verdana" w:hAnsi="Verdana"/>
          <w:i/>
          <w:sz w:val="20"/>
          <w:szCs w:val="20"/>
        </w:rPr>
        <w:t xml:space="preserve">                                       </w:t>
      </w:r>
      <w:r w:rsidRPr="00DC0F24">
        <w:rPr>
          <w:rFonts w:ascii="Verdana" w:eastAsia="Times New Roman" w:hAnsi="Verdana" w:cs="Arial"/>
          <w:i/>
          <w:color w:val="222222"/>
          <w:sz w:val="20"/>
          <w:szCs w:val="20"/>
          <w:lang w:eastAsia="fr-FR"/>
        </w:rPr>
        <w:t>15. Fang, W., Wang, G., Tang, L., Su, H., Chen, H., Liao, W. et Xu, J., 2018. L'inhalation d'hydrogène gazeux protège</w:t>
      </w:r>
      <w:r w:rsidR="006E1D78" w:rsidRPr="00DC0F24">
        <w:rPr>
          <w:rFonts w:ascii="Verdana" w:eastAsia="Times New Roman" w:hAnsi="Verdana" w:cs="Arial"/>
          <w:i/>
          <w:color w:val="222222"/>
          <w:sz w:val="20"/>
          <w:szCs w:val="20"/>
          <w:lang w:eastAsia="fr-FR"/>
        </w:rPr>
        <w:t xml:space="preserve"> </w:t>
      </w:r>
      <w:r w:rsidRPr="00DC0F24">
        <w:rPr>
          <w:rFonts w:ascii="Verdana" w:eastAsia="Times New Roman" w:hAnsi="Verdana" w:cs="Arial"/>
          <w:i/>
          <w:color w:val="222222"/>
          <w:sz w:val="20"/>
          <w:szCs w:val="20"/>
          <w:lang w:eastAsia="fr-FR"/>
        </w:rPr>
        <w:t>contre les lésions cutanées d'ischémie/reperfusion dans un modèle murin d'escarre de pression. Journal of Cellular and</w:t>
      </w:r>
      <w:r w:rsidR="006E1D78" w:rsidRPr="00DC0F24">
        <w:rPr>
          <w:rFonts w:ascii="Verdana" w:eastAsia="Times New Roman" w:hAnsi="Verdana" w:cs="Arial"/>
          <w:i/>
          <w:color w:val="222222"/>
          <w:sz w:val="20"/>
          <w:szCs w:val="20"/>
          <w:lang w:eastAsia="fr-FR"/>
        </w:rPr>
        <w:t xml:space="preserve"> </w:t>
      </w:r>
      <w:r w:rsidRPr="00DC0F24">
        <w:rPr>
          <w:rFonts w:ascii="Verdana" w:eastAsia="Times New Roman" w:hAnsi="Verdana" w:cs="Arial"/>
          <w:i/>
          <w:color w:val="222222"/>
          <w:sz w:val="20"/>
          <w:szCs w:val="20"/>
          <w:lang w:eastAsia="fr-FR"/>
        </w:rPr>
        <w:t>Molecular Medicine, 22(9), 4243-4252.</w:t>
      </w:r>
      <w:r w:rsidR="004C0AF3">
        <w:rPr>
          <w:rFonts w:ascii="Verdana" w:hAnsi="Verdana"/>
          <w:i/>
          <w:sz w:val="20"/>
          <w:szCs w:val="20"/>
        </w:rPr>
        <w:t xml:space="preserve">                                                                                                                                </w:t>
      </w:r>
      <w:r w:rsidRPr="00DC0F24">
        <w:rPr>
          <w:rFonts w:ascii="Verdana" w:eastAsia="Times New Roman" w:hAnsi="Verdana" w:cs="Arial"/>
          <w:i/>
          <w:color w:val="222222"/>
          <w:sz w:val="20"/>
          <w:szCs w:val="20"/>
          <w:lang w:eastAsia="fr-FR"/>
        </w:rPr>
        <w:t>16. Wen, D., Zhao, P., Hui, R., Wang, J., Shen, Q., Gong, M., Guo, H., Cong, B. et Ma, C., 2017. Une solution saline riche en hydrogène</w:t>
      </w:r>
      <w:r w:rsidR="006E1D78" w:rsidRPr="00DC0F24">
        <w:rPr>
          <w:rFonts w:ascii="Verdana" w:eastAsia="Times New Roman" w:hAnsi="Verdana" w:cs="Arial"/>
          <w:i/>
          <w:color w:val="222222"/>
          <w:sz w:val="20"/>
          <w:szCs w:val="20"/>
          <w:lang w:eastAsia="fr-FR"/>
        </w:rPr>
        <w:t xml:space="preserve"> </w:t>
      </w:r>
      <w:r w:rsidRPr="00DC0F24">
        <w:rPr>
          <w:rFonts w:ascii="Verdana" w:eastAsia="Times New Roman" w:hAnsi="Verdana" w:cs="Arial"/>
          <w:i/>
          <w:color w:val="222222"/>
          <w:sz w:val="20"/>
          <w:szCs w:val="20"/>
          <w:lang w:eastAsia="fr-FR"/>
        </w:rPr>
        <w:t>atténue les comportements de type anxieux chez les souris en sevrage de morphine. Neuropharmacology, 118, 199-208.</w:t>
      </w:r>
      <w:r w:rsidR="004C0AF3">
        <w:rPr>
          <w:rFonts w:ascii="Verdana" w:hAnsi="Verdana"/>
          <w:i/>
          <w:sz w:val="20"/>
          <w:szCs w:val="20"/>
        </w:rPr>
        <w:t xml:space="preserve">            </w:t>
      </w:r>
      <w:r w:rsidRPr="00DC0F24">
        <w:rPr>
          <w:rFonts w:ascii="Verdana" w:eastAsia="Times New Roman" w:hAnsi="Verdana" w:cs="Arial"/>
          <w:i/>
          <w:color w:val="222222"/>
          <w:sz w:val="20"/>
          <w:szCs w:val="20"/>
          <w:lang w:eastAsia="fr-FR"/>
        </w:rPr>
        <w:t xml:space="preserve">17. Wen, D., Hui, R., Wang, J., Shen, X., Xie, B., Gong, M., Yu, F., Cong, B. et Ma, C., 2019. Effets de l'hydrogène moléculaire sur </w:t>
      </w:r>
      <w:r w:rsidR="006E1D78" w:rsidRPr="00DC0F24">
        <w:rPr>
          <w:rFonts w:ascii="Verdana" w:eastAsia="Times New Roman" w:hAnsi="Verdana" w:cs="Arial"/>
          <w:i/>
          <w:color w:val="222222"/>
          <w:sz w:val="20"/>
          <w:szCs w:val="20"/>
          <w:lang w:eastAsia="fr-FR"/>
        </w:rPr>
        <w:t xml:space="preserve">la neurotoxicité induite par la </w:t>
      </w:r>
      <w:r w:rsidRPr="00DC0F24">
        <w:rPr>
          <w:rFonts w:ascii="Verdana" w:eastAsia="Times New Roman" w:hAnsi="Verdana" w:cs="Arial"/>
          <w:i/>
          <w:color w:val="222222"/>
          <w:sz w:val="20"/>
          <w:szCs w:val="20"/>
          <w:lang w:eastAsia="fr-FR"/>
        </w:rPr>
        <w:t>méthamphétamine et les troubles de la mémoire spatiale. Frontiers in</w:t>
      </w:r>
      <w:r w:rsidR="006E1D78" w:rsidRPr="00DC0F24">
        <w:rPr>
          <w:rFonts w:ascii="Verdana" w:eastAsia="Times New Roman" w:hAnsi="Verdana" w:cs="Arial"/>
          <w:i/>
          <w:color w:val="222222"/>
          <w:sz w:val="20"/>
          <w:szCs w:val="20"/>
          <w:lang w:eastAsia="fr-FR"/>
        </w:rPr>
        <w:t xml:space="preserve"> </w:t>
      </w:r>
      <w:r w:rsidRPr="00DC0F24">
        <w:rPr>
          <w:rFonts w:ascii="Verdana" w:eastAsia="Times New Roman" w:hAnsi="Verdana" w:cs="Arial"/>
          <w:i/>
          <w:color w:val="222222"/>
          <w:sz w:val="20"/>
          <w:szCs w:val="20"/>
          <w:lang w:eastAsia="fr-FR"/>
        </w:rPr>
        <w:t>Pharmacology, 823.</w:t>
      </w:r>
      <w:r w:rsidR="004C0AF3">
        <w:rPr>
          <w:rFonts w:ascii="Verdana" w:hAnsi="Verdana"/>
          <w:i/>
          <w:sz w:val="20"/>
          <w:szCs w:val="20"/>
        </w:rPr>
        <w:t xml:space="preserve">                                                                                                                                        </w:t>
      </w:r>
      <w:r w:rsidRPr="00DC0F24">
        <w:rPr>
          <w:rFonts w:ascii="Verdana" w:eastAsia="Times New Roman" w:hAnsi="Verdana" w:cs="Arial"/>
          <w:i/>
          <w:color w:val="222222"/>
          <w:sz w:val="20"/>
          <w:szCs w:val="20"/>
          <w:lang w:eastAsia="fr-FR"/>
        </w:rPr>
        <w:t>18. Lucas, K., Rosch, M. et Langguth, P., 2021. L'hydrogène moléculaire (H2) comme traitement potentiel des états de stress post-traumatique aigus et fatigue chronique. Archiv der Pharmazie, 354(4), 2000378.</w:t>
      </w:r>
    </w:p>
    <w:p w:rsidR="003B00BC" w:rsidRPr="00E20265" w:rsidRDefault="003B00BC" w:rsidP="003B00BC">
      <w:pPr>
        <w:pBdr>
          <w:bottom w:val="single" w:sz="4" w:space="1" w:color="auto"/>
        </w:pBdr>
        <w:shd w:val="clear" w:color="auto" w:fill="FFFFFF"/>
        <w:spacing w:after="0" w:line="240" w:lineRule="auto"/>
        <w:rPr>
          <w:rFonts w:ascii="Verdana" w:eastAsia="Times New Roman" w:hAnsi="Verdana" w:cs="Arial"/>
          <w:color w:val="222222"/>
          <w:sz w:val="20"/>
          <w:szCs w:val="20"/>
          <w:lang w:eastAsia="fr-FR"/>
        </w:rPr>
      </w:pPr>
    </w:p>
    <w:p w:rsidR="008A4871" w:rsidRDefault="008A4871" w:rsidP="00DD6A71">
      <w:pPr>
        <w:pStyle w:val="NormalWeb"/>
        <w:shd w:val="clear" w:color="auto" w:fill="FFFFFF"/>
        <w:spacing w:before="0" w:beforeAutospacing="0" w:after="0" w:afterAutospacing="0"/>
        <w:rPr>
          <w:rFonts w:ascii="system-ui" w:hAnsi="system-ui"/>
          <w:bCs/>
          <w:color w:val="222222"/>
          <w:sz w:val="28"/>
          <w:szCs w:val="28"/>
        </w:rPr>
      </w:pPr>
    </w:p>
    <w:p w:rsidR="00DD6A71" w:rsidRPr="003B00BC" w:rsidRDefault="003B00BC" w:rsidP="00DD6A71">
      <w:pPr>
        <w:pStyle w:val="NormalWeb"/>
        <w:shd w:val="clear" w:color="auto" w:fill="FFFFFF"/>
        <w:spacing w:before="0" w:beforeAutospacing="0" w:after="0" w:afterAutospacing="0"/>
        <w:rPr>
          <w:rFonts w:ascii="system-ui" w:hAnsi="system-ui"/>
          <w:color w:val="222222"/>
          <w:sz w:val="28"/>
          <w:szCs w:val="28"/>
        </w:rPr>
      </w:pPr>
      <w:r>
        <w:rPr>
          <w:rFonts w:ascii="system-ui" w:hAnsi="system-ui"/>
          <w:bCs/>
          <w:color w:val="222222"/>
          <w:sz w:val="28"/>
          <w:szCs w:val="28"/>
        </w:rPr>
        <w:t>4</w:t>
      </w:r>
      <w:r w:rsidR="00955C14">
        <w:rPr>
          <w:rFonts w:ascii="system-ui" w:hAnsi="system-ui"/>
          <w:bCs/>
          <w:color w:val="222222"/>
          <w:sz w:val="28"/>
          <w:szCs w:val="28"/>
        </w:rPr>
        <w:t xml:space="preserve"> </w:t>
      </w:r>
      <w:r>
        <w:rPr>
          <w:rFonts w:ascii="system-ui" w:hAnsi="system-ui"/>
          <w:bCs/>
          <w:color w:val="222222"/>
          <w:sz w:val="28"/>
          <w:szCs w:val="28"/>
        </w:rPr>
        <w:t xml:space="preserve">- </w:t>
      </w:r>
      <w:r w:rsidR="00DD6A71" w:rsidRPr="003B00BC">
        <w:rPr>
          <w:rFonts w:ascii="system-ui" w:hAnsi="system-ui"/>
          <w:bCs/>
          <w:color w:val="222222"/>
          <w:sz w:val="28"/>
          <w:szCs w:val="28"/>
        </w:rPr>
        <w:t>Comment les thérapies par inhalation d'hydrogène peuvent contribuer à l'autonomie des personnes âgées dans une société vieillissante.</w:t>
      </w:r>
    </w:p>
    <w:p w:rsidR="00DD6A71" w:rsidRDefault="00DD6A71" w:rsidP="00DD6A71">
      <w:pPr>
        <w:pStyle w:val="NormalWeb"/>
        <w:shd w:val="clear" w:color="auto" w:fill="FFFFFF"/>
        <w:spacing w:before="0" w:beforeAutospacing="0" w:after="0" w:afterAutospacing="0"/>
        <w:rPr>
          <w:rFonts w:ascii="system-ui" w:hAnsi="system-ui"/>
          <w:color w:val="222222"/>
          <w:sz w:val="21"/>
          <w:szCs w:val="21"/>
        </w:rPr>
      </w:pPr>
    </w:p>
    <w:p w:rsidR="00DD6A71" w:rsidRPr="008A4871" w:rsidRDefault="00DD6A71" w:rsidP="00DD6A71">
      <w:pPr>
        <w:pStyle w:val="NormalWeb"/>
        <w:shd w:val="clear" w:color="auto" w:fill="FFFFFF"/>
        <w:spacing w:before="0" w:beforeAutospacing="0" w:after="0" w:afterAutospacing="0"/>
        <w:rPr>
          <w:rFonts w:ascii="Verdana" w:hAnsi="Verdana"/>
          <w:color w:val="222222"/>
          <w:sz w:val="22"/>
          <w:szCs w:val="22"/>
        </w:rPr>
      </w:pPr>
      <w:r w:rsidRPr="008A4871">
        <w:rPr>
          <w:rFonts w:ascii="Verdana" w:hAnsi="Verdana"/>
          <w:color w:val="222222"/>
          <w:sz w:val="22"/>
          <w:szCs w:val="22"/>
        </w:rPr>
        <w:t>Comme les gens vivent plus longtemps que jamais dans l'histoire, de nombreux défis nouveaux se posent dans le secteur des soins de santé. Par exemple, au sein de l'Union européenne (2015), on constate que 32,1 % de la population âgée de plus de</w:t>
      </w:r>
    </w:p>
    <w:p w:rsidR="00DD6A71" w:rsidRPr="008A4871" w:rsidRDefault="00DD6A71" w:rsidP="00DD6A71">
      <w:pPr>
        <w:pStyle w:val="NormalWeb"/>
        <w:shd w:val="clear" w:color="auto" w:fill="FFFFFF"/>
        <w:spacing w:before="0" w:beforeAutospacing="0" w:after="0" w:afterAutospacing="0"/>
        <w:rPr>
          <w:rFonts w:ascii="Verdana" w:hAnsi="Verdana"/>
          <w:color w:val="222222"/>
          <w:sz w:val="22"/>
          <w:szCs w:val="22"/>
        </w:rPr>
      </w:pPr>
      <w:r w:rsidRPr="008A4871">
        <w:rPr>
          <w:rFonts w:ascii="Verdana" w:hAnsi="Verdana"/>
          <w:color w:val="222222"/>
          <w:sz w:val="22"/>
          <w:szCs w:val="22"/>
        </w:rPr>
        <w:t>65 ans vit seule [1]. Ce facteur est connu pour influencer les paramètres de santé et de bien-être à mesure que nous vieillissons.</w:t>
      </w:r>
    </w:p>
    <w:p w:rsidR="00DD6A71" w:rsidRPr="008A4871" w:rsidRDefault="00DD6A71" w:rsidP="00DD6A71">
      <w:pPr>
        <w:pStyle w:val="NormalWeb"/>
        <w:shd w:val="clear" w:color="auto" w:fill="FFFFFF"/>
        <w:spacing w:before="0" w:beforeAutospacing="0" w:after="0" w:afterAutospacing="0"/>
        <w:rPr>
          <w:rFonts w:ascii="Verdana" w:hAnsi="Verdana"/>
          <w:color w:val="222222"/>
          <w:sz w:val="22"/>
          <w:szCs w:val="22"/>
        </w:rPr>
      </w:pPr>
      <w:r w:rsidRPr="008A4871">
        <w:rPr>
          <w:rFonts w:ascii="Verdana" w:hAnsi="Verdana"/>
          <w:color w:val="222222"/>
          <w:sz w:val="22"/>
          <w:szCs w:val="22"/>
        </w:rPr>
        <w:t>Les personnes âgées de plus de 65 ans vivant seules courent un risque accru de déclin émotionnel et cognitif, ce qui peut entraîner une mauvaise</w:t>
      </w:r>
    </w:p>
    <w:p w:rsidR="00DD6A71" w:rsidRPr="008A4871" w:rsidRDefault="00DD6A71" w:rsidP="00DD6A71">
      <w:pPr>
        <w:pStyle w:val="NormalWeb"/>
        <w:shd w:val="clear" w:color="auto" w:fill="FFFFFF"/>
        <w:spacing w:before="0" w:beforeAutospacing="0" w:after="0" w:afterAutospacing="0"/>
        <w:rPr>
          <w:rFonts w:ascii="Verdana" w:hAnsi="Verdana"/>
          <w:color w:val="222222"/>
          <w:sz w:val="22"/>
          <w:szCs w:val="22"/>
        </w:rPr>
      </w:pPr>
      <w:r w:rsidRPr="008A4871">
        <w:rPr>
          <w:rFonts w:ascii="Verdana" w:hAnsi="Verdana"/>
          <w:color w:val="222222"/>
          <w:sz w:val="22"/>
          <w:szCs w:val="22"/>
        </w:rPr>
        <w:lastRenderedPageBreak/>
        <w:t>prise de décision, à des blessures physiques résultant de chutes, de glissades ou de brûlures, ainsi qu'à des maladies aiguës et chroniques résultant d'une</w:t>
      </w:r>
    </w:p>
    <w:p w:rsidR="00DD6A71" w:rsidRPr="008A4871" w:rsidRDefault="00DD6A71" w:rsidP="00DD6A71">
      <w:pPr>
        <w:pStyle w:val="NormalWeb"/>
        <w:shd w:val="clear" w:color="auto" w:fill="FFFFFF"/>
        <w:spacing w:before="0" w:beforeAutospacing="0" w:after="0" w:afterAutospacing="0"/>
        <w:rPr>
          <w:rFonts w:ascii="Verdana" w:hAnsi="Verdana"/>
          <w:color w:val="222222"/>
          <w:sz w:val="22"/>
          <w:szCs w:val="22"/>
        </w:rPr>
      </w:pPr>
      <w:r w:rsidRPr="008A4871">
        <w:rPr>
          <w:rFonts w:ascii="Verdana" w:hAnsi="Verdana"/>
          <w:color w:val="222222"/>
          <w:sz w:val="22"/>
          <w:szCs w:val="22"/>
        </w:rPr>
        <w:t>mauvaise alimentation ou d'un manque d'exercice physique efficace.</w:t>
      </w:r>
    </w:p>
    <w:p w:rsidR="00DD6A71" w:rsidRPr="008A4871" w:rsidRDefault="00DD6A71" w:rsidP="00DD6A71">
      <w:pPr>
        <w:pStyle w:val="NormalWeb"/>
        <w:shd w:val="clear" w:color="auto" w:fill="FFFFFF"/>
        <w:spacing w:before="0" w:beforeAutospacing="0" w:after="0" w:afterAutospacing="0"/>
        <w:rPr>
          <w:rFonts w:ascii="Verdana" w:hAnsi="Verdana"/>
          <w:color w:val="222222"/>
          <w:sz w:val="22"/>
          <w:szCs w:val="22"/>
        </w:rPr>
      </w:pPr>
      <w:r w:rsidRPr="008A4871">
        <w:rPr>
          <w:rFonts w:ascii="Verdana" w:hAnsi="Verdana"/>
          <w:color w:val="222222"/>
          <w:sz w:val="22"/>
          <w:szCs w:val="22"/>
        </w:rPr>
        <w:t>Les recherches contemporaines sur l'isolement social et la solitude des personnes âgées [2] montrent que divers troubles physiques et mentales constituent des facteurs de risque pour de nombreuses maladies chroniques associées au vieillissement, notamment l'arthrite, hypertension artérielle, les maladies cardiovasculaires, l'obésité, l'affaiblissement du système immunitaire, la dépression, le déclin cognitif et les maladies neurodégénératives telles que la maladie d'Alzheimer et la maladie de Parkinson.</w:t>
      </w:r>
    </w:p>
    <w:p w:rsidR="00DD6A71" w:rsidRPr="008A4871" w:rsidRDefault="00DD6A71" w:rsidP="00DD6A71">
      <w:pPr>
        <w:pStyle w:val="NormalWeb"/>
        <w:shd w:val="clear" w:color="auto" w:fill="FFFFFF"/>
        <w:spacing w:before="0" w:beforeAutospacing="0" w:after="0" w:afterAutospacing="0"/>
        <w:rPr>
          <w:rFonts w:ascii="Verdana" w:hAnsi="Verdana"/>
          <w:color w:val="222222"/>
          <w:sz w:val="22"/>
          <w:szCs w:val="22"/>
        </w:rPr>
      </w:pPr>
      <w:r w:rsidRPr="008A4871">
        <w:rPr>
          <w:rFonts w:ascii="Verdana" w:hAnsi="Verdana"/>
          <w:color w:val="222222"/>
          <w:sz w:val="22"/>
          <w:szCs w:val="22"/>
        </w:rPr>
        <w:t>Il est désormais bien établi que la formation de radicaux libres, le stress oxydatif et l'inflammation persistante contribuent de manière significative à la pathogenèse et à la progression de nombreuses maladies, y compris celles mentionnées ci-dessus [3,4].</w:t>
      </w:r>
    </w:p>
    <w:p w:rsidR="00DD6A71" w:rsidRPr="008A4871" w:rsidRDefault="00DD6A71" w:rsidP="00DD6A71">
      <w:pPr>
        <w:pStyle w:val="NormalWeb"/>
        <w:spacing w:before="0" w:beforeAutospacing="0" w:after="0" w:afterAutospacing="0"/>
        <w:rPr>
          <w:rFonts w:ascii="Verdana" w:hAnsi="Verdana" w:cs="Arial"/>
          <w:sz w:val="22"/>
          <w:szCs w:val="22"/>
        </w:rPr>
      </w:pPr>
      <w:r w:rsidRPr="008A4871">
        <w:rPr>
          <w:rFonts w:ascii="Verdana" w:hAnsi="Verdana" w:cs="Arial"/>
          <w:sz w:val="22"/>
          <w:szCs w:val="22"/>
        </w:rPr>
        <w:t>Il a été démontré que les thérapies par inhalation d'hydrogène réduisent les radicaux libres nocifs dans l'organisme [5,6], réduisant les dommages cellulaires, la dérégulation métabolique et atténuant la réponse inflammatoire, ce qui peut soulager</w:t>
      </w:r>
      <w:r w:rsidR="00637D71">
        <w:rPr>
          <w:rFonts w:ascii="Verdana" w:hAnsi="Verdana" w:cs="Arial"/>
          <w:sz w:val="22"/>
          <w:szCs w:val="22"/>
        </w:rPr>
        <w:t xml:space="preserve"> les </w:t>
      </w:r>
      <w:r w:rsidRPr="008A4871">
        <w:rPr>
          <w:rFonts w:ascii="Verdana" w:hAnsi="Verdana" w:cs="Arial"/>
          <w:sz w:val="22"/>
          <w:szCs w:val="22"/>
        </w:rPr>
        <w:t>symptômes et les causes sous-jacentes de diverses maladies, illustrés dans la figure 1.</w:t>
      </w:r>
    </w:p>
    <w:p w:rsidR="00DD6A71" w:rsidRPr="008A4871" w:rsidRDefault="00DD6A71" w:rsidP="00DD6A71">
      <w:pPr>
        <w:pStyle w:val="NormalWeb"/>
        <w:spacing w:before="0" w:beforeAutospacing="0" w:after="0" w:afterAutospacing="0"/>
        <w:rPr>
          <w:rFonts w:ascii="Verdana" w:hAnsi="Verdana" w:cs="Arial"/>
          <w:color w:val="222222"/>
          <w:sz w:val="22"/>
          <w:szCs w:val="22"/>
        </w:rPr>
      </w:pPr>
    </w:p>
    <w:p w:rsidR="00DD6A71" w:rsidRPr="004C0AF3" w:rsidRDefault="00DD6A71" w:rsidP="00DD6A71">
      <w:pPr>
        <w:pStyle w:val="NormalWeb"/>
        <w:shd w:val="clear" w:color="auto" w:fill="FFFFFF"/>
        <w:spacing w:before="0" w:beforeAutospacing="0" w:after="0" w:afterAutospacing="0"/>
        <w:rPr>
          <w:rFonts w:ascii="Verdana" w:hAnsi="Verdana"/>
          <w:i/>
          <w:color w:val="222222"/>
          <w:sz w:val="22"/>
          <w:szCs w:val="22"/>
        </w:rPr>
      </w:pPr>
      <w:r w:rsidRPr="004C0AF3">
        <w:rPr>
          <w:rFonts w:ascii="Verdana" w:hAnsi="Verdana"/>
          <w:i/>
          <w:color w:val="222222"/>
          <w:sz w:val="22"/>
          <w:szCs w:val="22"/>
          <w:u w:val="single"/>
        </w:rPr>
        <w:t>Figure 1. Les effets protecteurs des thérapies par inhalation d'hydrogène.</w:t>
      </w:r>
    </w:p>
    <w:p w:rsidR="00DD6A71" w:rsidRPr="008A4871" w:rsidRDefault="008A4871" w:rsidP="00DD6A71">
      <w:pPr>
        <w:shd w:val="clear" w:color="auto" w:fill="FFFFFF"/>
        <w:rPr>
          <w:rFonts w:ascii="Verdana" w:hAnsi="Verdana"/>
          <w:color w:val="222222"/>
        </w:rPr>
      </w:pPr>
      <w:r>
        <w:rPr>
          <w:rFonts w:ascii="Verdana" w:hAnsi="Verdana"/>
          <w:noProof/>
          <w:color w:val="222222"/>
          <w:lang w:eastAsia="fr-FR"/>
        </w:rPr>
        <w:drawing>
          <wp:inline distT="0" distB="0" distL="0" distR="0">
            <wp:extent cx="5760720" cy="4340860"/>
            <wp:effectExtent l="19050" t="0" r="0" b="0"/>
            <wp:docPr id="13" name="Image 12" descr="image_123650291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23650291 (5).JPG"/>
                    <pic:cNvPicPr/>
                  </pic:nvPicPr>
                  <pic:blipFill>
                    <a:blip r:embed="rId13"/>
                    <a:stretch>
                      <a:fillRect/>
                    </a:stretch>
                  </pic:blipFill>
                  <pic:spPr>
                    <a:xfrm>
                      <a:off x="0" y="0"/>
                      <a:ext cx="5760720" cy="4340860"/>
                    </a:xfrm>
                    <a:prstGeom prst="rect">
                      <a:avLst/>
                    </a:prstGeom>
                  </pic:spPr>
                </pic:pic>
              </a:graphicData>
            </a:graphic>
          </wp:inline>
        </w:drawing>
      </w:r>
    </w:p>
    <w:p w:rsidR="00DD6A71" w:rsidRPr="008A4871" w:rsidRDefault="00DD6A71" w:rsidP="00DD6A71">
      <w:pPr>
        <w:pStyle w:val="NormalWeb"/>
        <w:shd w:val="clear" w:color="auto" w:fill="FFFFFF"/>
        <w:spacing w:before="0" w:beforeAutospacing="0" w:after="0" w:afterAutospacing="0"/>
        <w:rPr>
          <w:rFonts w:ascii="Verdana" w:hAnsi="Verdana"/>
          <w:color w:val="222222"/>
          <w:sz w:val="22"/>
          <w:szCs w:val="22"/>
        </w:rPr>
      </w:pPr>
      <w:r w:rsidRPr="008A4871">
        <w:rPr>
          <w:rFonts w:ascii="Verdana" w:hAnsi="Verdana"/>
          <w:color w:val="222222"/>
          <w:sz w:val="22"/>
          <w:szCs w:val="22"/>
        </w:rPr>
        <w:t>Les données issues d'essais cliniques sur l'homme suggèrent fortement que les thérapies à base d'hydrogène peuvent atténuer les effets secondaires des traitements contre le cancer (NCT03818347), améliorer les fonctions cognitives et la qualité de vie des patients atteints de maladies neurodégénératives</w:t>
      </w:r>
    </w:p>
    <w:p w:rsidR="00DD6A71" w:rsidRPr="008A4871" w:rsidRDefault="00DD6A71" w:rsidP="00DD6A71">
      <w:pPr>
        <w:pStyle w:val="NormalWeb"/>
        <w:shd w:val="clear" w:color="auto" w:fill="FFFFFF"/>
        <w:spacing w:before="0" w:beforeAutospacing="0" w:after="0" w:afterAutospacing="0"/>
        <w:rPr>
          <w:rFonts w:ascii="Verdana" w:hAnsi="Verdana"/>
          <w:color w:val="222222"/>
          <w:sz w:val="22"/>
          <w:szCs w:val="22"/>
        </w:rPr>
      </w:pPr>
      <w:r w:rsidRPr="008A4871">
        <w:rPr>
          <w:rFonts w:ascii="Verdana" w:hAnsi="Verdana"/>
          <w:color w:val="222222"/>
          <w:sz w:val="22"/>
          <w:szCs w:val="22"/>
        </w:rPr>
        <w:lastRenderedPageBreak/>
        <w:t>(NCT02830854, UMIN000002218, UMIN000010014) et aider à la récupération après un arrêt cardiaque</w:t>
      </w:r>
      <w:r w:rsidR="00637D71">
        <w:rPr>
          <w:rFonts w:ascii="Verdana" w:hAnsi="Verdana"/>
          <w:color w:val="222222"/>
          <w:sz w:val="22"/>
          <w:szCs w:val="22"/>
        </w:rPr>
        <w:t xml:space="preserve"> </w:t>
      </w:r>
      <w:r w:rsidRPr="008A4871">
        <w:rPr>
          <w:rFonts w:ascii="Verdana" w:hAnsi="Verdana"/>
          <w:color w:val="222222"/>
          <w:sz w:val="22"/>
          <w:szCs w:val="22"/>
        </w:rPr>
        <w:t>(UMIN000019820) et d'accident vasculaire cérébral ischémique (NCT03320018). Un aperçu des effets cellulaires de l'administration d'hydrogène</w:t>
      </w:r>
      <w:r w:rsidR="00637D71">
        <w:rPr>
          <w:rFonts w:ascii="Verdana" w:hAnsi="Verdana"/>
          <w:color w:val="222222"/>
          <w:sz w:val="22"/>
          <w:szCs w:val="22"/>
        </w:rPr>
        <w:t xml:space="preserve"> </w:t>
      </w:r>
      <w:r w:rsidRPr="008A4871">
        <w:rPr>
          <w:rFonts w:ascii="Verdana" w:hAnsi="Verdana"/>
          <w:color w:val="222222"/>
          <w:sz w:val="22"/>
          <w:szCs w:val="22"/>
        </w:rPr>
        <w:t>est présenté en détail dans la figure 2.</w:t>
      </w:r>
    </w:p>
    <w:p w:rsidR="00DD6A71" w:rsidRPr="008A4871" w:rsidRDefault="00DD6A71" w:rsidP="00DD6A71">
      <w:pPr>
        <w:pStyle w:val="NormalWeb"/>
        <w:shd w:val="clear" w:color="auto" w:fill="FFFFFF"/>
        <w:spacing w:before="0" w:beforeAutospacing="0" w:after="0" w:afterAutospacing="0"/>
        <w:rPr>
          <w:rFonts w:ascii="Verdana" w:hAnsi="Verdana"/>
          <w:color w:val="222222"/>
          <w:sz w:val="22"/>
          <w:szCs w:val="22"/>
        </w:rPr>
      </w:pPr>
    </w:p>
    <w:p w:rsidR="00637D71" w:rsidRDefault="00637D71" w:rsidP="00DD6A71">
      <w:pPr>
        <w:pStyle w:val="NormalWeb"/>
        <w:shd w:val="clear" w:color="auto" w:fill="FFFFFF"/>
        <w:spacing w:before="0" w:beforeAutospacing="0" w:after="0" w:afterAutospacing="0"/>
        <w:rPr>
          <w:rFonts w:ascii="Verdana" w:hAnsi="Verdana"/>
          <w:color w:val="222222"/>
          <w:sz w:val="22"/>
          <w:szCs w:val="22"/>
          <w:u w:val="single"/>
        </w:rPr>
      </w:pPr>
    </w:p>
    <w:p w:rsidR="00DD6A71" w:rsidRPr="004C0AF3" w:rsidRDefault="00DD6A71" w:rsidP="00DD6A71">
      <w:pPr>
        <w:pStyle w:val="NormalWeb"/>
        <w:shd w:val="clear" w:color="auto" w:fill="FFFFFF"/>
        <w:spacing w:before="0" w:beforeAutospacing="0" w:after="0" w:afterAutospacing="0"/>
        <w:rPr>
          <w:rFonts w:ascii="Verdana" w:hAnsi="Verdana"/>
          <w:i/>
          <w:color w:val="222222"/>
          <w:sz w:val="22"/>
          <w:szCs w:val="22"/>
        </w:rPr>
      </w:pPr>
      <w:r w:rsidRPr="004C0AF3">
        <w:rPr>
          <w:rFonts w:ascii="Verdana" w:hAnsi="Verdana"/>
          <w:i/>
          <w:color w:val="222222"/>
          <w:sz w:val="22"/>
          <w:szCs w:val="22"/>
          <w:u w:val="single"/>
        </w:rPr>
        <w:t>Figure 2. Avantages cellulaires de l'administration d'H2.</w:t>
      </w:r>
    </w:p>
    <w:p w:rsidR="00DD6A71" w:rsidRDefault="00DD6A71" w:rsidP="00DD6A71">
      <w:pPr>
        <w:pStyle w:val="NormalWeb"/>
        <w:shd w:val="clear" w:color="auto" w:fill="FFFFFF"/>
        <w:spacing w:before="0" w:beforeAutospacing="0" w:after="0" w:afterAutospacing="0"/>
        <w:rPr>
          <w:rFonts w:ascii="Verdana" w:hAnsi="Verdana"/>
          <w:color w:val="222222"/>
          <w:sz w:val="22"/>
          <w:szCs w:val="22"/>
        </w:rPr>
      </w:pPr>
    </w:p>
    <w:p w:rsidR="008A4871" w:rsidRPr="008A4871" w:rsidRDefault="00637D71" w:rsidP="00DD6A71">
      <w:pPr>
        <w:pStyle w:val="NormalWeb"/>
        <w:shd w:val="clear" w:color="auto" w:fill="FFFFFF"/>
        <w:spacing w:before="0" w:beforeAutospacing="0" w:after="0" w:afterAutospacing="0"/>
        <w:rPr>
          <w:rFonts w:ascii="Verdana" w:hAnsi="Verdana"/>
          <w:color w:val="222222"/>
          <w:sz w:val="22"/>
          <w:szCs w:val="22"/>
        </w:rPr>
      </w:pPr>
      <w:r>
        <w:rPr>
          <w:rFonts w:ascii="Verdana" w:hAnsi="Verdana"/>
          <w:noProof/>
          <w:color w:val="222222"/>
          <w:sz w:val="22"/>
          <w:szCs w:val="22"/>
        </w:rPr>
        <w:drawing>
          <wp:inline distT="0" distB="0" distL="0" distR="0">
            <wp:extent cx="5760720" cy="3712845"/>
            <wp:effectExtent l="19050" t="0" r="0" b="0"/>
            <wp:docPr id="14" name="Image 13" descr="image_123650291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123650291 (4).JPG"/>
                    <pic:cNvPicPr/>
                  </pic:nvPicPr>
                  <pic:blipFill>
                    <a:blip r:embed="rId14"/>
                    <a:stretch>
                      <a:fillRect/>
                    </a:stretch>
                  </pic:blipFill>
                  <pic:spPr>
                    <a:xfrm>
                      <a:off x="0" y="0"/>
                      <a:ext cx="5760720" cy="3712845"/>
                    </a:xfrm>
                    <a:prstGeom prst="rect">
                      <a:avLst/>
                    </a:prstGeom>
                  </pic:spPr>
                </pic:pic>
              </a:graphicData>
            </a:graphic>
          </wp:inline>
        </w:drawing>
      </w:r>
    </w:p>
    <w:p w:rsidR="000D4498" w:rsidRDefault="000D4498" w:rsidP="00955C14">
      <w:pPr>
        <w:pStyle w:val="NormalWeb"/>
        <w:rPr>
          <w:rFonts w:ascii="Verdana" w:hAnsi="Verdana"/>
          <w:sz w:val="22"/>
          <w:szCs w:val="22"/>
        </w:rPr>
      </w:pPr>
      <w:r w:rsidRPr="000D4498">
        <w:rPr>
          <w:rFonts w:ascii="Verdana" w:hAnsi="Verdana"/>
          <w:sz w:val="22"/>
          <w:szCs w:val="22"/>
        </w:rPr>
        <w:t>L’AquaSpiro est un électrolyseur autonome qui produit de l'oxyhydrogène (33 % O2/66 % H2) à partir d'eau. L'appareil est intuitif à utiliser grâce à un grand écran tactile et des instructions faciles à suivre. Il présente l'avantage de pouvoir être connecté à un service vocal basé sur le cloud tels qu'« Alexa ». La machine est facile à entretenir et portable pour une utilité maximale. Le générateur AquaSpiro produit jusqu'à 1 860 litres d'oxyhydrogène à partir d'un litre d'eau distillée grâce à un système compact (300 x 250 x 300 mm) pesant 10 kg. Il consomme peu d'énergie (100-240 VCA 50/60 Hz) et doit être rechargé avec 300 ml d'eau distillée après environ 60 heures de fonctionnement. Le gaz oxyhydrogène produit est délivré à un débit de 450 ml/min, ce qui équivaut à 300 ml/min d'hydrogène (150 ml/O2), soit 1 % du volume d'inhalation de H2.</w:t>
      </w:r>
      <w:r w:rsidR="00955C14">
        <w:rPr>
          <w:rFonts w:ascii="Verdana" w:hAnsi="Verdana"/>
          <w:sz w:val="22"/>
          <w:szCs w:val="22"/>
        </w:rPr>
        <w:t xml:space="preserve">  </w:t>
      </w:r>
      <w:r w:rsidRPr="000D4498">
        <w:rPr>
          <w:rFonts w:ascii="Verdana" w:hAnsi="Verdana"/>
          <w:sz w:val="22"/>
          <w:szCs w:val="22"/>
        </w:rPr>
        <w:t xml:space="preserve">En plus de produire de l'oxyhydrogène à des fins d'inhalation, l'appareil AquaSpiro peut générer de l'eau riche en hydrogène (HRW)  lorsqu'il est utilisé avec une pierre de diffusion en acier inoxydable (0,5 micron). Lorsque la pierre de diffusion est immergée dans des solutions aqueuses, elle facilite l'infusion de gaz, par pression, permettant à la solution d'absorber le gaz oxyhydrogène. L'utilisateur peut également sélectionner des fréquences de soins pour informer l'eau HRW produite à l'aide de cette méthode et ensuite être utilisée pour la consommation, offrant ainsi de nombreux bienfaits pour la santé des personnes souffrant de handicaps physiques, cérébraux et/ou sensoriels (par exemple, amélioration de l'humeur, la mobilité et la qualité de vie) ou en application </w:t>
      </w:r>
      <w:r w:rsidRPr="000D4498">
        <w:rPr>
          <w:rFonts w:ascii="Verdana" w:hAnsi="Verdana"/>
          <w:sz w:val="22"/>
          <w:szCs w:val="22"/>
        </w:rPr>
        <w:lastRenderedPageBreak/>
        <w:t>topique pour les affections cutanées inflammatoires et les plaies. L'utilisation adaptative du générateur d'oxyhydrogène « AquaSpiro » rend cette technologie idéale pour tout le monde, en particulier pour les personnes ayant des besoins de santé complexes et difficiles à satisfaire, et celles vivant dans</w:t>
      </w:r>
      <w:r>
        <w:t xml:space="preserve"> des régions éloignées </w:t>
      </w:r>
      <w:r w:rsidRPr="00955C14">
        <w:rPr>
          <w:rFonts w:ascii="Verdana" w:hAnsi="Verdana"/>
          <w:sz w:val="22"/>
          <w:szCs w:val="22"/>
        </w:rPr>
        <w:t>qui peuvent avoir un accès limité aux professionnels de sant</w:t>
      </w:r>
      <w:r w:rsidR="00955C14">
        <w:rPr>
          <w:rFonts w:ascii="Verdana" w:hAnsi="Verdana"/>
          <w:sz w:val="22"/>
          <w:szCs w:val="22"/>
        </w:rPr>
        <w:t>é.</w:t>
      </w:r>
    </w:p>
    <w:p w:rsidR="00955C14" w:rsidRPr="003B00BC" w:rsidRDefault="00955C14" w:rsidP="0059741D">
      <w:pPr>
        <w:pBdr>
          <w:bottom w:val="single" w:sz="4" w:space="1" w:color="auto"/>
        </w:pBdr>
        <w:shd w:val="clear" w:color="auto" w:fill="FFFFFF"/>
        <w:spacing w:after="0" w:line="240" w:lineRule="auto"/>
        <w:rPr>
          <w:rFonts w:ascii="Verdana" w:eastAsia="Times New Roman" w:hAnsi="Verdana" w:cs="Arial"/>
          <w:b/>
          <w:i/>
          <w:color w:val="222222"/>
          <w:sz w:val="20"/>
          <w:szCs w:val="20"/>
          <w:lang w:eastAsia="fr-FR"/>
        </w:rPr>
      </w:pPr>
      <w:r w:rsidRPr="003B00BC">
        <w:rPr>
          <w:rFonts w:ascii="Verdana" w:eastAsia="Times New Roman" w:hAnsi="Verdana" w:cs="Arial"/>
          <w:b/>
          <w:bCs/>
          <w:i/>
          <w:color w:val="222222"/>
          <w:sz w:val="20"/>
          <w:szCs w:val="20"/>
          <w:lang w:eastAsia="fr-FR"/>
        </w:rPr>
        <w:t>Auteur : Grace Russell</w:t>
      </w:r>
    </w:p>
    <w:p w:rsidR="00955C14" w:rsidRPr="00E20265" w:rsidRDefault="00955C14" w:rsidP="0059741D">
      <w:pPr>
        <w:pBdr>
          <w:bottom w:val="single" w:sz="4" w:space="1" w:color="auto"/>
        </w:pBdr>
        <w:shd w:val="clear" w:color="auto" w:fill="FFFFFF"/>
        <w:spacing w:after="0" w:line="240" w:lineRule="auto"/>
        <w:rPr>
          <w:rFonts w:ascii="Verdana" w:eastAsia="Times New Roman" w:hAnsi="Verdana" w:cs="Arial"/>
          <w:i/>
          <w:color w:val="222222"/>
          <w:sz w:val="20"/>
          <w:szCs w:val="20"/>
          <w:lang w:eastAsia="fr-FR"/>
        </w:rPr>
      </w:pPr>
      <w:r w:rsidRPr="00E20265">
        <w:rPr>
          <w:rFonts w:ascii="Verdana" w:eastAsia="Times New Roman" w:hAnsi="Verdana" w:cs="Arial"/>
          <w:i/>
          <w:color w:val="222222"/>
          <w:sz w:val="20"/>
          <w:szCs w:val="20"/>
          <w:lang w:eastAsia="fr-FR"/>
        </w:rPr>
        <w:t>BSC (avec mention), MSci en sciences biomédicales, chercheuse doctorante.</w:t>
      </w:r>
    </w:p>
    <w:p w:rsidR="00955C14" w:rsidRDefault="00955C14" w:rsidP="0059741D">
      <w:pPr>
        <w:pBdr>
          <w:bottom w:val="single" w:sz="4" w:space="1" w:color="auto"/>
        </w:pBdr>
        <w:shd w:val="clear" w:color="auto" w:fill="FFFFFF"/>
        <w:spacing w:after="0" w:line="240" w:lineRule="auto"/>
        <w:rPr>
          <w:rFonts w:ascii="Verdana" w:eastAsia="Times New Roman" w:hAnsi="Verdana" w:cs="Arial"/>
          <w:i/>
          <w:color w:val="222222"/>
          <w:sz w:val="20"/>
          <w:szCs w:val="20"/>
          <w:lang w:eastAsia="fr-FR"/>
        </w:rPr>
      </w:pPr>
      <w:r w:rsidRPr="00E20265">
        <w:rPr>
          <w:rFonts w:ascii="Verdana" w:eastAsia="Times New Roman" w:hAnsi="Verdana" w:cs="Arial"/>
          <w:i/>
          <w:color w:val="222222"/>
          <w:sz w:val="20"/>
          <w:szCs w:val="20"/>
          <w:lang w:eastAsia="fr-FR"/>
        </w:rPr>
        <w:t>Conseillère H2 (Molecular Hydrogen Institute, États-Unis)</w:t>
      </w:r>
    </w:p>
    <w:p w:rsidR="00DD6A71" w:rsidRPr="0032733D" w:rsidRDefault="004C0AF3" w:rsidP="0059741D">
      <w:pPr>
        <w:pStyle w:val="NormalWeb"/>
        <w:pBdr>
          <w:bottom w:val="single" w:sz="4" w:space="1" w:color="auto"/>
        </w:pBdr>
        <w:shd w:val="clear" w:color="auto" w:fill="FFFFFF"/>
        <w:spacing w:before="0" w:beforeAutospacing="0" w:after="0" w:afterAutospacing="0"/>
        <w:rPr>
          <w:rFonts w:ascii="Verdana" w:hAnsi="Verdana" w:cs="Arial"/>
          <w:b/>
          <w:i/>
          <w:color w:val="222222"/>
          <w:sz w:val="20"/>
          <w:szCs w:val="20"/>
          <w:u w:val="single"/>
        </w:rPr>
      </w:pPr>
      <w:r w:rsidRPr="0032733D">
        <w:rPr>
          <w:rFonts w:ascii="Verdana" w:hAnsi="Verdana" w:cs="Arial"/>
          <w:b/>
          <w:i/>
          <w:color w:val="222222"/>
          <w:sz w:val="20"/>
          <w:szCs w:val="20"/>
          <w:u w:val="single"/>
        </w:rPr>
        <w:t>RÉFÉRENCES :</w:t>
      </w:r>
    </w:p>
    <w:p w:rsidR="00DD6A71" w:rsidRPr="00DC0F24" w:rsidRDefault="00DD6A71" w:rsidP="0059741D">
      <w:pPr>
        <w:pStyle w:val="NormalWeb"/>
        <w:pBdr>
          <w:bottom w:val="single" w:sz="4" w:space="1" w:color="auto"/>
        </w:pBdr>
        <w:shd w:val="clear" w:color="auto" w:fill="FFFFFF"/>
        <w:spacing w:before="0" w:beforeAutospacing="0" w:after="0" w:afterAutospacing="0"/>
        <w:rPr>
          <w:rFonts w:ascii="Verdana" w:hAnsi="Verdana" w:cs="Arial"/>
          <w:i/>
          <w:color w:val="222222"/>
          <w:sz w:val="20"/>
          <w:szCs w:val="20"/>
        </w:rPr>
      </w:pPr>
      <w:r w:rsidRPr="00DC0F24">
        <w:rPr>
          <w:rFonts w:ascii="Verdana" w:hAnsi="Verdana" w:cs="Arial"/>
          <w:i/>
          <w:color w:val="222222"/>
          <w:sz w:val="20"/>
          <w:szCs w:val="20"/>
        </w:rPr>
        <w:t>1. Eurostat - Un aperçu de la vie des personnes âgées dans l'UE aujourd'hui (</w:t>
      </w:r>
      <w:hyperlink r:id="rId15" w:tgtFrame="_blank" w:history="1">
        <w:r w:rsidRPr="00DC0F24">
          <w:rPr>
            <w:rStyle w:val="Lienhypertexte"/>
            <w:rFonts w:ascii="Verdana" w:hAnsi="Verdana" w:cs="Arial"/>
            <w:i/>
            <w:color w:val="1155CC"/>
            <w:sz w:val="20"/>
            <w:szCs w:val="20"/>
          </w:rPr>
          <w:t>europa.eu</w:t>
        </w:r>
      </w:hyperlink>
      <w:r w:rsidRPr="00DC0F24">
        <w:rPr>
          <w:rFonts w:ascii="Verdana" w:hAnsi="Verdana" w:cs="Arial"/>
          <w:i/>
          <w:color w:val="222222"/>
          <w:sz w:val="20"/>
          <w:szCs w:val="20"/>
        </w:rPr>
        <w:t>)</w:t>
      </w:r>
    </w:p>
    <w:p w:rsidR="00DD6A71" w:rsidRPr="00DC0F24" w:rsidRDefault="00DD6A71" w:rsidP="0059741D">
      <w:pPr>
        <w:pStyle w:val="NormalWeb"/>
        <w:pBdr>
          <w:bottom w:val="single" w:sz="4" w:space="1" w:color="auto"/>
        </w:pBdr>
        <w:shd w:val="clear" w:color="auto" w:fill="FFFFFF"/>
        <w:spacing w:before="0" w:beforeAutospacing="0" w:after="0" w:afterAutospacing="0"/>
        <w:rPr>
          <w:rFonts w:ascii="Verdana" w:hAnsi="Verdana" w:cs="Arial"/>
          <w:i/>
          <w:color w:val="222222"/>
          <w:sz w:val="20"/>
          <w:szCs w:val="20"/>
        </w:rPr>
      </w:pPr>
      <w:r w:rsidRPr="00DC0F24">
        <w:rPr>
          <w:rFonts w:ascii="Verdana" w:hAnsi="Verdana" w:cs="Arial"/>
          <w:i/>
          <w:color w:val="222222"/>
          <w:sz w:val="20"/>
          <w:szCs w:val="20"/>
        </w:rPr>
        <w:t xml:space="preserve">2. Les personnes âgées qui déclarent souffrir d'isolement social ou de solitude présentent des fonctions cognitives plus faibles quatre ans plus tard </w:t>
      </w:r>
      <w:r w:rsidR="000D4498" w:rsidRPr="00DC0F24">
        <w:rPr>
          <w:rFonts w:ascii="Verdana" w:hAnsi="Verdana" w:cs="Arial"/>
          <w:i/>
          <w:color w:val="222222"/>
          <w:sz w:val="20"/>
          <w:szCs w:val="20"/>
        </w:rPr>
        <w:t>–</w:t>
      </w:r>
      <w:r w:rsidRPr="00DC0F24">
        <w:rPr>
          <w:rFonts w:ascii="Verdana" w:hAnsi="Verdana" w:cs="Arial"/>
          <w:i/>
          <w:color w:val="222222"/>
          <w:sz w:val="20"/>
          <w:szCs w:val="20"/>
        </w:rPr>
        <w:t xml:space="preserve"> PubMed</w:t>
      </w:r>
      <w:r w:rsidR="000D4498" w:rsidRPr="00DC0F24">
        <w:rPr>
          <w:rFonts w:ascii="Verdana" w:hAnsi="Verdana" w:cs="Arial"/>
          <w:i/>
          <w:color w:val="222222"/>
          <w:sz w:val="20"/>
          <w:szCs w:val="20"/>
        </w:rPr>
        <w:t xml:space="preserve"> </w:t>
      </w:r>
      <w:r w:rsidRPr="00DC0F24">
        <w:rPr>
          <w:rFonts w:ascii="Verdana" w:hAnsi="Verdana" w:cs="Arial"/>
          <w:i/>
          <w:color w:val="222222"/>
          <w:sz w:val="20"/>
          <w:szCs w:val="20"/>
        </w:rPr>
        <w:t>(</w:t>
      </w:r>
      <w:hyperlink r:id="rId16" w:tgtFrame="_blank" w:history="1">
        <w:r w:rsidRPr="00DC0F24">
          <w:rPr>
            <w:rStyle w:val="Lienhypertexte"/>
            <w:rFonts w:ascii="Verdana" w:hAnsi="Verdana" w:cs="Arial"/>
            <w:i/>
            <w:color w:val="1155CC"/>
            <w:sz w:val="20"/>
            <w:szCs w:val="20"/>
          </w:rPr>
          <w:t>nih.gov</w:t>
        </w:r>
      </w:hyperlink>
      <w:r w:rsidRPr="00DC0F24">
        <w:rPr>
          <w:rFonts w:ascii="Verdana" w:hAnsi="Verdana" w:cs="Arial"/>
          <w:i/>
          <w:color w:val="222222"/>
          <w:sz w:val="20"/>
          <w:szCs w:val="20"/>
        </w:rPr>
        <w:t>)</w:t>
      </w:r>
    </w:p>
    <w:p w:rsidR="00DD6A71" w:rsidRPr="00DC0F24" w:rsidRDefault="00DD6A71" w:rsidP="0059741D">
      <w:pPr>
        <w:pStyle w:val="NormalWeb"/>
        <w:pBdr>
          <w:bottom w:val="single" w:sz="4" w:space="1" w:color="auto"/>
        </w:pBdr>
        <w:shd w:val="clear" w:color="auto" w:fill="FFFFFF"/>
        <w:spacing w:before="0" w:beforeAutospacing="0" w:after="0" w:afterAutospacing="0"/>
        <w:rPr>
          <w:rFonts w:ascii="Verdana" w:hAnsi="Verdana" w:cs="Arial"/>
          <w:i/>
          <w:color w:val="222222"/>
          <w:sz w:val="20"/>
          <w:szCs w:val="20"/>
        </w:rPr>
      </w:pPr>
      <w:r w:rsidRPr="00DC0F24">
        <w:rPr>
          <w:rFonts w:ascii="Verdana" w:hAnsi="Verdana" w:cs="Arial"/>
          <w:i/>
          <w:color w:val="222222"/>
          <w:sz w:val="20"/>
          <w:szCs w:val="20"/>
        </w:rPr>
        <w:t>3. Radicaux libres, antioxydants dans la maladie et la santé (</w:t>
      </w:r>
      <w:hyperlink r:id="rId17" w:tgtFrame="_blank" w:history="1">
        <w:r w:rsidRPr="00DC0F24">
          <w:rPr>
            <w:rStyle w:val="Lienhypertexte"/>
            <w:rFonts w:ascii="Verdana" w:hAnsi="Verdana" w:cs="Arial"/>
            <w:i/>
            <w:color w:val="1155CC"/>
            <w:sz w:val="20"/>
            <w:szCs w:val="20"/>
          </w:rPr>
          <w:t>nih.gov</w:t>
        </w:r>
      </w:hyperlink>
      <w:r w:rsidRPr="00DC0F24">
        <w:rPr>
          <w:rFonts w:ascii="Verdana" w:hAnsi="Verdana" w:cs="Arial"/>
          <w:i/>
          <w:color w:val="222222"/>
          <w:sz w:val="20"/>
          <w:szCs w:val="20"/>
        </w:rPr>
        <w:t>)</w:t>
      </w:r>
    </w:p>
    <w:p w:rsidR="00DD6A71" w:rsidRPr="00DC0F24" w:rsidRDefault="00DD6A71" w:rsidP="0059741D">
      <w:pPr>
        <w:pStyle w:val="NormalWeb"/>
        <w:pBdr>
          <w:bottom w:val="single" w:sz="4" w:space="1" w:color="auto"/>
        </w:pBdr>
        <w:shd w:val="clear" w:color="auto" w:fill="FFFFFF"/>
        <w:spacing w:before="0" w:beforeAutospacing="0" w:after="0" w:afterAutospacing="0"/>
        <w:rPr>
          <w:rFonts w:ascii="Verdana" w:hAnsi="Verdana" w:cs="Arial"/>
          <w:i/>
          <w:color w:val="222222"/>
          <w:sz w:val="20"/>
          <w:szCs w:val="20"/>
        </w:rPr>
      </w:pPr>
      <w:r w:rsidRPr="00DC0F24">
        <w:rPr>
          <w:rFonts w:ascii="Verdana" w:hAnsi="Verdana" w:cs="Arial"/>
          <w:i/>
          <w:color w:val="222222"/>
          <w:sz w:val="20"/>
          <w:szCs w:val="20"/>
        </w:rPr>
        <w:t>4. Stress oxydatif, vieillissement et maladies (</w:t>
      </w:r>
      <w:hyperlink r:id="rId18" w:tgtFrame="_blank" w:history="1">
        <w:r w:rsidRPr="00DC0F24">
          <w:rPr>
            <w:rStyle w:val="Lienhypertexte"/>
            <w:rFonts w:ascii="Verdana" w:hAnsi="Verdana" w:cs="Arial"/>
            <w:i/>
            <w:color w:val="1155CC"/>
            <w:sz w:val="20"/>
            <w:szCs w:val="20"/>
          </w:rPr>
          <w:t>nih.gov</w:t>
        </w:r>
      </w:hyperlink>
      <w:r w:rsidRPr="00DC0F24">
        <w:rPr>
          <w:rFonts w:ascii="Verdana" w:hAnsi="Verdana" w:cs="Arial"/>
          <w:i/>
          <w:color w:val="222222"/>
          <w:sz w:val="20"/>
          <w:szCs w:val="20"/>
        </w:rPr>
        <w:t>)</w:t>
      </w:r>
    </w:p>
    <w:p w:rsidR="00DD6A71" w:rsidRPr="00DC0F24" w:rsidRDefault="00DD6A71" w:rsidP="0059741D">
      <w:pPr>
        <w:pStyle w:val="NormalWeb"/>
        <w:pBdr>
          <w:bottom w:val="single" w:sz="4" w:space="1" w:color="auto"/>
        </w:pBdr>
        <w:shd w:val="clear" w:color="auto" w:fill="FFFFFF"/>
        <w:spacing w:before="0" w:beforeAutospacing="0" w:after="0" w:afterAutospacing="0"/>
        <w:rPr>
          <w:rFonts w:ascii="Verdana" w:hAnsi="Verdana" w:cs="Arial"/>
          <w:i/>
          <w:color w:val="222222"/>
          <w:sz w:val="20"/>
          <w:szCs w:val="20"/>
        </w:rPr>
      </w:pPr>
      <w:r w:rsidRPr="00DC0F24">
        <w:rPr>
          <w:rFonts w:ascii="Verdana" w:hAnsi="Verdana" w:cs="Arial"/>
          <w:i/>
          <w:color w:val="222222"/>
          <w:sz w:val="20"/>
          <w:szCs w:val="20"/>
        </w:rPr>
        <w:t>5. L'hydrogène, une nouvelle molécule thérapeutique, régule le stress oxydatif, l'inflammation et l'apoptose (</w:t>
      </w:r>
      <w:hyperlink r:id="rId19" w:tgtFrame="_blank" w:history="1">
        <w:r w:rsidRPr="00DC0F24">
          <w:rPr>
            <w:rStyle w:val="Lienhypertexte"/>
            <w:rFonts w:ascii="Verdana" w:hAnsi="Verdana" w:cs="Arial"/>
            <w:i/>
            <w:color w:val="1155CC"/>
            <w:sz w:val="20"/>
            <w:szCs w:val="20"/>
          </w:rPr>
          <w:t>nih.gov</w:t>
        </w:r>
      </w:hyperlink>
      <w:r w:rsidRPr="00DC0F24">
        <w:rPr>
          <w:rFonts w:ascii="Verdana" w:hAnsi="Verdana" w:cs="Arial"/>
          <w:i/>
          <w:color w:val="222222"/>
          <w:sz w:val="20"/>
          <w:szCs w:val="20"/>
        </w:rPr>
        <w:t>)</w:t>
      </w:r>
    </w:p>
    <w:p w:rsidR="00DD6A71" w:rsidRPr="00DC0F24" w:rsidRDefault="00DD6A71" w:rsidP="0059741D">
      <w:pPr>
        <w:pStyle w:val="NormalWeb"/>
        <w:pBdr>
          <w:bottom w:val="single" w:sz="4" w:space="1" w:color="auto"/>
        </w:pBdr>
        <w:shd w:val="clear" w:color="auto" w:fill="FFFFFF"/>
        <w:spacing w:before="0" w:beforeAutospacing="0" w:after="0" w:afterAutospacing="0"/>
        <w:rPr>
          <w:rFonts w:ascii="Verdana" w:hAnsi="Verdana" w:cs="Arial"/>
          <w:i/>
          <w:color w:val="222222"/>
          <w:sz w:val="20"/>
          <w:szCs w:val="20"/>
        </w:rPr>
      </w:pPr>
      <w:r w:rsidRPr="00DC0F24">
        <w:rPr>
          <w:rFonts w:ascii="Verdana" w:hAnsi="Verdana" w:cs="Arial"/>
          <w:i/>
          <w:color w:val="222222"/>
          <w:sz w:val="20"/>
          <w:szCs w:val="20"/>
        </w:rPr>
        <w:t>6. Lutter contre le stress oxydatif et l'inflammation dans le cadre de la COVID-19 grâce à la thérapie à l'hydrogène moléculaire : mécanismes</w:t>
      </w:r>
      <w:r w:rsidR="000D4498" w:rsidRPr="00DC0F24">
        <w:rPr>
          <w:rFonts w:ascii="Verdana" w:hAnsi="Verdana" w:cs="Arial"/>
          <w:i/>
          <w:color w:val="222222"/>
          <w:sz w:val="20"/>
          <w:szCs w:val="20"/>
        </w:rPr>
        <w:t xml:space="preserve"> </w:t>
      </w:r>
      <w:r w:rsidRPr="00DC0F24">
        <w:rPr>
          <w:rFonts w:ascii="Verdana" w:hAnsi="Verdana" w:cs="Arial"/>
          <w:i/>
          <w:color w:val="222222"/>
          <w:sz w:val="20"/>
          <w:szCs w:val="20"/>
        </w:rPr>
        <w:t>et perspectives (</w:t>
      </w:r>
      <w:hyperlink r:id="rId20" w:tgtFrame="_blank" w:history="1">
        <w:r w:rsidRPr="00DC0F24">
          <w:rPr>
            <w:rStyle w:val="Lienhypertexte"/>
            <w:rFonts w:ascii="Verdana" w:hAnsi="Verdana" w:cs="Arial"/>
            <w:i/>
            <w:color w:val="1155CC"/>
            <w:sz w:val="20"/>
            <w:szCs w:val="20"/>
          </w:rPr>
          <w:t>nih.gov</w:t>
        </w:r>
      </w:hyperlink>
      <w:r w:rsidRPr="00DC0F24">
        <w:rPr>
          <w:rFonts w:ascii="Verdana" w:hAnsi="Verdana" w:cs="Arial"/>
          <w:i/>
          <w:color w:val="222222"/>
          <w:sz w:val="20"/>
          <w:szCs w:val="20"/>
        </w:rPr>
        <w:t>)</w:t>
      </w:r>
    </w:p>
    <w:p w:rsidR="00DD6A71" w:rsidRPr="00DC0F24" w:rsidRDefault="00DD6A71" w:rsidP="0059741D">
      <w:pPr>
        <w:pStyle w:val="NormalWeb"/>
        <w:pBdr>
          <w:bottom w:val="single" w:sz="4" w:space="1" w:color="auto"/>
        </w:pBdr>
        <w:shd w:val="clear" w:color="auto" w:fill="FFFFFF"/>
        <w:spacing w:before="0" w:beforeAutospacing="0" w:after="0" w:afterAutospacing="0"/>
        <w:rPr>
          <w:rFonts w:ascii="Verdana" w:hAnsi="Verdana" w:cs="Arial"/>
          <w:i/>
          <w:color w:val="222222"/>
          <w:sz w:val="20"/>
          <w:szCs w:val="20"/>
        </w:rPr>
      </w:pPr>
      <w:r w:rsidRPr="00DC0F24">
        <w:rPr>
          <w:rFonts w:ascii="Verdana" w:hAnsi="Verdana" w:cs="Arial"/>
          <w:i/>
          <w:color w:val="222222"/>
          <w:sz w:val="20"/>
          <w:szCs w:val="20"/>
        </w:rPr>
        <w:t>7. L'eau riche en hydrogène pour améliorer l'humeur, l'anxiété et la fonction nerveuse autonome dans la vie quotidienne (</w:t>
      </w:r>
      <w:hyperlink r:id="rId21" w:tgtFrame="_blank" w:history="1">
        <w:r w:rsidRPr="00DC0F24">
          <w:rPr>
            <w:rStyle w:val="Lienhypertexte"/>
            <w:rFonts w:ascii="Verdana" w:hAnsi="Verdana" w:cs="Arial"/>
            <w:i/>
            <w:color w:val="1155CC"/>
            <w:sz w:val="20"/>
            <w:szCs w:val="20"/>
          </w:rPr>
          <w:t>nih.gov</w:t>
        </w:r>
      </w:hyperlink>
      <w:r w:rsidRPr="00DC0F24">
        <w:rPr>
          <w:rFonts w:ascii="Verdana" w:hAnsi="Verdana" w:cs="Arial"/>
          <w:i/>
          <w:color w:val="222222"/>
          <w:sz w:val="20"/>
          <w:szCs w:val="20"/>
        </w:rPr>
        <w:t>)</w:t>
      </w:r>
    </w:p>
    <w:p w:rsidR="00DD6A71" w:rsidRPr="00DC0F24" w:rsidRDefault="00DD6A71" w:rsidP="0059741D">
      <w:pPr>
        <w:pStyle w:val="NormalWeb"/>
        <w:pBdr>
          <w:bottom w:val="single" w:sz="4" w:space="1" w:color="auto"/>
        </w:pBdr>
        <w:shd w:val="clear" w:color="auto" w:fill="FFFFFF"/>
        <w:spacing w:before="0" w:beforeAutospacing="0" w:after="0" w:afterAutospacing="0"/>
        <w:rPr>
          <w:rFonts w:ascii="Verdana" w:hAnsi="Verdana" w:cs="Arial"/>
          <w:i/>
          <w:color w:val="222222"/>
          <w:sz w:val="20"/>
          <w:szCs w:val="20"/>
        </w:rPr>
      </w:pPr>
      <w:r w:rsidRPr="00DC0F24">
        <w:rPr>
          <w:rFonts w:ascii="Verdana" w:hAnsi="Verdana" w:cs="Arial"/>
          <w:i/>
          <w:color w:val="222222"/>
          <w:sz w:val="20"/>
          <w:szCs w:val="20"/>
        </w:rPr>
        <w:t>8. L'eau riche en hydrogène réduit les réponses inflammatoires et prévient l'apoptose des cellules sanguines périphériques chez</w:t>
      </w:r>
      <w:r w:rsidR="000D4498" w:rsidRPr="00DC0F24">
        <w:rPr>
          <w:rFonts w:ascii="Verdana" w:hAnsi="Verdana" w:cs="Arial"/>
          <w:i/>
          <w:color w:val="222222"/>
          <w:sz w:val="20"/>
          <w:szCs w:val="20"/>
        </w:rPr>
        <w:t xml:space="preserve"> </w:t>
      </w:r>
      <w:r w:rsidRPr="00DC0F24">
        <w:rPr>
          <w:rFonts w:ascii="Verdana" w:hAnsi="Verdana" w:cs="Arial"/>
          <w:i/>
          <w:color w:val="222222"/>
          <w:sz w:val="20"/>
          <w:szCs w:val="20"/>
        </w:rPr>
        <w:t>adultes en bonne santé : essai randomisé, en double aveugle et contrôlé | Scientific Reports (</w:t>
      </w:r>
      <w:hyperlink r:id="rId22" w:tgtFrame="_blank" w:history="1">
        <w:r w:rsidRPr="00DC0F24">
          <w:rPr>
            <w:rStyle w:val="Lienhypertexte"/>
            <w:rFonts w:ascii="Verdana" w:hAnsi="Verdana" w:cs="Arial"/>
            <w:i/>
            <w:color w:val="1155CC"/>
            <w:sz w:val="20"/>
            <w:szCs w:val="20"/>
          </w:rPr>
          <w:t>nature.com</w:t>
        </w:r>
      </w:hyperlink>
      <w:r w:rsidRPr="00DC0F24">
        <w:rPr>
          <w:rFonts w:ascii="Verdana" w:hAnsi="Verdana" w:cs="Arial"/>
          <w:i/>
          <w:color w:val="222222"/>
          <w:sz w:val="20"/>
          <w:szCs w:val="20"/>
        </w:rPr>
        <w:t>)</w:t>
      </w:r>
    </w:p>
    <w:p w:rsidR="00DD6A71" w:rsidRPr="00DC0F24" w:rsidRDefault="00DD6A71" w:rsidP="0059741D">
      <w:pPr>
        <w:pStyle w:val="NormalWeb"/>
        <w:pBdr>
          <w:bottom w:val="single" w:sz="4" w:space="1" w:color="auto"/>
        </w:pBdr>
        <w:shd w:val="clear" w:color="auto" w:fill="FFFFFF"/>
        <w:spacing w:before="0" w:beforeAutospacing="0" w:after="0" w:afterAutospacing="0"/>
        <w:rPr>
          <w:rFonts w:ascii="Verdana" w:hAnsi="Verdana" w:cs="Arial"/>
          <w:i/>
          <w:color w:val="222222"/>
          <w:sz w:val="20"/>
          <w:szCs w:val="20"/>
        </w:rPr>
      </w:pPr>
      <w:r w:rsidRPr="00DC0F24">
        <w:rPr>
          <w:rFonts w:ascii="Verdana" w:hAnsi="Verdana" w:cs="Arial"/>
          <w:i/>
          <w:color w:val="222222"/>
          <w:sz w:val="20"/>
          <w:szCs w:val="20"/>
        </w:rPr>
        <w:t>9. La production et le rôle de l'eau riche en hydrogène dans les applications médicales - Applied Water Science Volume 1 -</w:t>
      </w:r>
      <w:r w:rsidR="000D4498" w:rsidRPr="00DC0F24">
        <w:rPr>
          <w:rFonts w:ascii="Verdana" w:hAnsi="Verdana" w:cs="Arial"/>
          <w:i/>
          <w:color w:val="222222"/>
          <w:sz w:val="20"/>
          <w:szCs w:val="20"/>
        </w:rPr>
        <w:t xml:space="preserve"> </w:t>
      </w:r>
      <w:r w:rsidRPr="00DC0F24">
        <w:rPr>
          <w:rFonts w:ascii="Verdana" w:hAnsi="Verdana" w:cs="Arial"/>
          <w:i/>
          <w:color w:val="222222"/>
          <w:sz w:val="20"/>
          <w:szCs w:val="20"/>
        </w:rPr>
        <w:t>Wiley Online Library</w:t>
      </w:r>
    </w:p>
    <w:p w:rsidR="00E20265" w:rsidRPr="00DC0F24" w:rsidRDefault="00DD6A71" w:rsidP="0059741D">
      <w:pPr>
        <w:pStyle w:val="NormalWeb"/>
        <w:pBdr>
          <w:bottom w:val="single" w:sz="4" w:space="1" w:color="auto"/>
        </w:pBdr>
        <w:shd w:val="clear" w:color="auto" w:fill="FFFFFF"/>
        <w:spacing w:before="0" w:beforeAutospacing="0" w:after="0" w:afterAutospacing="0"/>
        <w:rPr>
          <w:rFonts w:ascii="Verdana" w:hAnsi="Verdana" w:cs="Arial"/>
          <w:i/>
          <w:color w:val="222222"/>
          <w:sz w:val="20"/>
          <w:szCs w:val="20"/>
        </w:rPr>
      </w:pPr>
      <w:r w:rsidRPr="00DC0F24">
        <w:rPr>
          <w:rFonts w:ascii="Verdana" w:hAnsi="Verdana" w:cs="Arial"/>
          <w:i/>
          <w:color w:val="222222"/>
          <w:sz w:val="20"/>
          <w:szCs w:val="20"/>
        </w:rPr>
        <w:t>10. Une nouvelle boisson fonctionnelle pour le COVID-19 et d'autres affections - Hypothèse et données préliminaires</w:t>
      </w:r>
      <w:r w:rsidR="000D4498" w:rsidRPr="00DC0F24">
        <w:rPr>
          <w:rFonts w:ascii="Verdana" w:hAnsi="Verdana" w:cs="Arial"/>
          <w:i/>
          <w:color w:val="222222"/>
          <w:sz w:val="20"/>
          <w:szCs w:val="20"/>
        </w:rPr>
        <w:t>.</w:t>
      </w:r>
    </w:p>
    <w:p w:rsidR="000D4498" w:rsidRDefault="000D4498" w:rsidP="0059741D">
      <w:pPr>
        <w:pStyle w:val="NormalWeb"/>
        <w:pBdr>
          <w:bottom w:val="single" w:sz="4" w:space="1" w:color="auto"/>
        </w:pBdr>
        <w:shd w:val="clear" w:color="auto" w:fill="FFFFFF"/>
        <w:spacing w:before="0" w:beforeAutospacing="0" w:after="0" w:afterAutospacing="0"/>
        <w:rPr>
          <w:rFonts w:ascii="Verdana" w:hAnsi="Verdana" w:cs="Arial"/>
          <w:color w:val="222222"/>
          <w:sz w:val="20"/>
          <w:szCs w:val="20"/>
        </w:rPr>
      </w:pPr>
    </w:p>
    <w:p w:rsidR="0059741D" w:rsidRDefault="0059741D" w:rsidP="0059741D">
      <w:pPr>
        <w:spacing w:after="0" w:line="240" w:lineRule="auto"/>
        <w:rPr>
          <w:rFonts w:ascii="system-ui" w:eastAsia="Times New Roman" w:hAnsi="system-ui" w:cs="Times New Roman"/>
          <w:b/>
          <w:bCs/>
          <w:sz w:val="21"/>
          <w:szCs w:val="21"/>
          <w:lang w:eastAsia="fr-FR"/>
        </w:rPr>
      </w:pPr>
    </w:p>
    <w:p w:rsidR="0059741D" w:rsidRPr="0059741D" w:rsidRDefault="00DC0F24" w:rsidP="0059741D">
      <w:pPr>
        <w:spacing w:after="0" w:line="240" w:lineRule="auto"/>
        <w:rPr>
          <w:rFonts w:ascii="Verdana" w:eastAsia="Times New Roman" w:hAnsi="Verdana" w:cs="Times New Roman"/>
          <w:lang w:eastAsia="fr-FR"/>
        </w:rPr>
      </w:pPr>
      <w:r>
        <w:rPr>
          <w:rFonts w:ascii="Verdana" w:eastAsia="Times New Roman" w:hAnsi="Verdana" w:cs="Times New Roman"/>
          <w:b/>
          <w:bCs/>
          <w:lang w:eastAsia="fr-FR"/>
        </w:rPr>
        <w:t xml:space="preserve">5 - </w:t>
      </w:r>
      <w:r w:rsidR="0059741D" w:rsidRPr="0059741D">
        <w:rPr>
          <w:rFonts w:ascii="Verdana" w:eastAsia="Times New Roman" w:hAnsi="Verdana" w:cs="Times New Roman"/>
          <w:b/>
          <w:bCs/>
          <w:lang w:eastAsia="fr-FR"/>
        </w:rPr>
        <w:t>Les effets bénéfiques des thérapies antioxydantes à base d'hydrogène dans l'autisme.</w:t>
      </w:r>
    </w:p>
    <w:p w:rsidR="0059741D" w:rsidRPr="0059741D" w:rsidRDefault="0059741D" w:rsidP="0059741D">
      <w:pPr>
        <w:spacing w:after="0" w:line="240" w:lineRule="auto"/>
        <w:rPr>
          <w:rFonts w:ascii="Verdana" w:eastAsia="Times New Roman" w:hAnsi="Verdana" w:cs="Times New Roman"/>
          <w:lang w:eastAsia="fr-FR"/>
        </w:rPr>
      </w:pPr>
    </w:p>
    <w:p w:rsidR="0059741D" w:rsidRPr="0059741D" w:rsidRDefault="0059741D" w:rsidP="0059741D">
      <w:pPr>
        <w:spacing w:after="0" w:line="240" w:lineRule="auto"/>
        <w:rPr>
          <w:rFonts w:ascii="Verdana" w:eastAsia="Times New Roman" w:hAnsi="Verdana" w:cs="Times New Roman"/>
          <w:lang w:eastAsia="fr-FR"/>
        </w:rPr>
      </w:pPr>
      <w:r w:rsidRPr="0059741D">
        <w:rPr>
          <w:rFonts w:ascii="Verdana" w:eastAsia="Times New Roman" w:hAnsi="Verdana" w:cs="Times New Roman"/>
          <w:lang w:eastAsia="fr-FR"/>
        </w:rPr>
        <w:t>Le cerveau est un organe extrêmement complexe. Il est composé de milliards de cellules qui contrôlent tous les aspects du fonctionnement humain, des pensées, sentiments et émotions aux mouvements, à la vue, à la parole et aux cycles de sommeil [1]. Le cerveau, la moelle épinière et les neurones ramifiés atteignent tous les organes et toutes les extrémités, et sont les principaux régulateurs de toutes les fonctions corporelles, conduisant et coordonnant les actions et les réactions aux stimuli externes et internes [1]. Il est donc extrêmement important pour la santé physique et le bien-être émotionnel que le cerveau et le système nerveux central (SNC) soient protégés contre la détresse somatique.</w:t>
      </w:r>
    </w:p>
    <w:p w:rsidR="0059741D" w:rsidRPr="0059741D" w:rsidRDefault="0059741D" w:rsidP="0059741D">
      <w:pPr>
        <w:spacing w:after="0" w:line="240" w:lineRule="auto"/>
        <w:rPr>
          <w:rFonts w:ascii="Verdana" w:eastAsia="Times New Roman" w:hAnsi="Verdana" w:cs="Times New Roman"/>
          <w:lang w:eastAsia="fr-FR"/>
        </w:rPr>
      </w:pPr>
      <w:r w:rsidRPr="0059741D">
        <w:rPr>
          <w:rFonts w:ascii="Verdana" w:eastAsia="Times New Roman" w:hAnsi="Verdana" w:cs="Times New Roman"/>
          <w:lang w:eastAsia="fr-FR"/>
        </w:rPr>
        <w:t>Le trouble du spectre autistique (TSA) est un trouble du développement des structures neuronales associé à</w:t>
      </w:r>
      <w:r w:rsidR="00DC0F24">
        <w:rPr>
          <w:rFonts w:ascii="Verdana" w:eastAsia="Times New Roman" w:hAnsi="Verdana" w:cs="Times New Roman"/>
          <w:lang w:eastAsia="fr-FR"/>
        </w:rPr>
        <w:t xml:space="preserve"> </w:t>
      </w:r>
      <w:r w:rsidRPr="0059741D">
        <w:rPr>
          <w:rFonts w:ascii="Verdana" w:eastAsia="Times New Roman" w:hAnsi="Verdana" w:cs="Times New Roman"/>
          <w:lang w:eastAsia="fr-FR"/>
        </w:rPr>
        <w:t xml:space="preserve">une augmentation physiologique de l'oxygène réactif et une réponse immunitaire accrue [2]. Les enfants et les adultes atteints </w:t>
      </w:r>
      <w:r w:rsidR="00DC0F24">
        <w:rPr>
          <w:rFonts w:ascii="Verdana" w:eastAsia="Times New Roman" w:hAnsi="Verdana" w:cs="Times New Roman"/>
          <w:lang w:eastAsia="fr-FR"/>
        </w:rPr>
        <w:t xml:space="preserve"> </w:t>
      </w:r>
      <w:r w:rsidRPr="0059741D">
        <w:rPr>
          <w:rFonts w:ascii="Verdana" w:eastAsia="Times New Roman" w:hAnsi="Verdana" w:cs="Times New Roman"/>
          <w:lang w:eastAsia="fr-FR"/>
        </w:rPr>
        <w:t>communication, des niveaux d'anxiété plus élevés, ce qui représente souvent un défi pour le patient, ses aidants et les membres de sa famille. Les traitements actuels des</w:t>
      </w:r>
      <w:r w:rsidR="00DC0F24">
        <w:rPr>
          <w:rFonts w:ascii="Verdana" w:eastAsia="Times New Roman" w:hAnsi="Verdana" w:cs="Times New Roman"/>
          <w:lang w:eastAsia="fr-FR"/>
        </w:rPr>
        <w:t xml:space="preserve"> </w:t>
      </w:r>
      <w:r w:rsidRPr="0059741D">
        <w:rPr>
          <w:rFonts w:ascii="Verdana" w:eastAsia="Times New Roman" w:hAnsi="Verdana" w:cs="Times New Roman"/>
          <w:lang w:eastAsia="fr-FR"/>
        </w:rPr>
        <w:t xml:space="preserve">symptômes principaux des TSA ont tendance à se concentrer sur les aspects comportementaux interactifs, connus sous le nom de thérapies psychosociales [3]. Les options pharmacologiques pour traiter les symptômes des TSA sont peu nombreuses et ciblent les symptômes comportementaux tels que l'irritabilité (par exemple, l'aripiprazole, la rispéridone) [3] et l'anxiété (par exemple, les inhibiteurs sélectifs de la recapture de la sérotonine) [4]. Cependant, il existe un manque flagrant de traitements efficaces ciblant les </w:t>
      </w:r>
      <w:r w:rsidRPr="0059741D">
        <w:rPr>
          <w:rFonts w:ascii="Verdana" w:eastAsia="Times New Roman" w:hAnsi="Verdana" w:cs="Times New Roman"/>
          <w:lang w:eastAsia="fr-FR"/>
        </w:rPr>
        <w:lastRenderedPageBreak/>
        <w:t>symptômes physiologiques des TSA au niveau cellulaire. Le cerveau est particulièrement vulnérable au stress oxydatif en raison de sa forte dépendance au métabolisme du glucose comme source de production d'énergie [5]. La dégradation complète de la molécule de glucose implique plusieurs étapes, dont la première est la cascade glycolytique, un processus en dix étapes qui aboutit à la production de pyruvate. La molécu</w:t>
      </w:r>
      <w:r w:rsidR="00DC0F24">
        <w:rPr>
          <w:rFonts w:ascii="Verdana" w:eastAsia="Times New Roman" w:hAnsi="Verdana" w:cs="Times New Roman"/>
          <w:lang w:eastAsia="fr-FR"/>
        </w:rPr>
        <w:t xml:space="preserve">le de pyruvate pénètre dans les </w:t>
      </w:r>
      <w:r w:rsidRPr="0059741D">
        <w:rPr>
          <w:rFonts w:ascii="Verdana" w:eastAsia="Times New Roman" w:hAnsi="Verdana" w:cs="Times New Roman"/>
          <w:lang w:eastAsia="fr-FR"/>
        </w:rPr>
        <w:t>mitocondries où elle stimule la production d'adénosine triphosphate (ATP), la principale molécule responsable du transfert d'énergie au sein des cellules, par le biais d'un processus final appelé phosphorylation oxydative (OXPHOS). C'est au cours de l'OXPHOS que se forme la principale espèce réactive de l'oxygène, le superoxyde (O.-[6] . Bien que l'O2 ait une durée de vie relativement courte (&lt;5 2), il est responsable de la formation de toutes les autres espèces réactives de l'oxygène et de l'azote (ROS/RNS, respectivement) [7]</w:t>
      </w:r>
    </w:p>
    <w:p w:rsidR="0059741D" w:rsidRPr="0059741D" w:rsidRDefault="0059741D" w:rsidP="0059741D">
      <w:pPr>
        <w:spacing w:after="0" w:line="240" w:lineRule="auto"/>
        <w:rPr>
          <w:rFonts w:ascii="Verdana" w:eastAsia="Times New Roman" w:hAnsi="Verdana" w:cs="Times New Roman"/>
          <w:lang w:eastAsia="fr-FR"/>
        </w:rPr>
      </w:pPr>
      <w:r w:rsidRPr="0059741D">
        <w:rPr>
          <w:rFonts w:ascii="Verdana" w:eastAsia="Times New Roman" w:hAnsi="Verdana" w:cs="Times New Roman"/>
          <w:lang w:eastAsia="fr-FR"/>
        </w:rPr>
        <w:t>et constitue la pierre angulaire des processus d'oxydation cellulaire. Par conséquent, cibler l'activité mitochondriale avec des antioxydants viables</w:t>
      </w:r>
    </w:p>
    <w:p w:rsidR="0059741D" w:rsidRPr="0059741D" w:rsidRDefault="0059741D" w:rsidP="0059741D">
      <w:pPr>
        <w:spacing w:after="0" w:line="240" w:lineRule="auto"/>
        <w:rPr>
          <w:rFonts w:ascii="Verdana" w:eastAsia="Times New Roman" w:hAnsi="Verdana" w:cs="Times New Roman"/>
          <w:lang w:eastAsia="fr-FR"/>
        </w:rPr>
      </w:pPr>
      <w:r w:rsidRPr="0059741D">
        <w:rPr>
          <w:rFonts w:ascii="Verdana" w:eastAsia="Times New Roman" w:hAnsi="Verdana" w:cs="Times New Roman"/>
          <w:lang w:eastAsia="fr-FR"/>
        </w:rPr>
        <w:t>antioxydants est une option intéressante pour les troubles liés au stress oxydatif tels que les TSA.</w:t>
      </w:r>
    </w:p>
    <w:p w:rsidR="0059741D" w:rsidRPr="0059741D" w:rsidRDefault="0059741D" w:rsidP="0059741D">
      <w:pPr>
        <w:spacing w:after="0" w:line="240" w:lineRule="auto"/>
        <w:rPr>
          <w:rFonts w:ascii="Verdana" w:eastAsia="Times New Roman" w:hAnsi="Verdana" w:cs="Times New Roman"/>
          <w:lang w:eastAsia="fr-FR"/>
        </w:rPr>
      </w:pPr>
      <w:r w:rsidRPr="0059741D">
        <w:rPr>
          <w:rFonts w:ascii="Verdana" w:eastAsia="Times New Roman" w:hAnsi="Verdana" w:cs="Times New Roman"/>
          <w:lang w:eastAsia="fr-FR"/>
        </w:rPr>
        <w:t>Les thérapies par inhalation d'H2 sont désormais reconnues comme une option importante pour accompagner les traitements médicaux conventionnels. La thérapie par inhalation d'oxyhydrogène</w:t>
      </w:r>
      <w:r w:rsidR="00DC0F24">
        <w:rPr>
          <w:rFonts w:ascii="Verdana" w:eastAsia="Times New Roman" w:hAnsi="Verdana" w:cs="Times New Roman"/>
          <w:lang w:eastAsia="fr-FR"/>
        </w:rPr>
        <w:t>. L’AquaSpiro</w:t>
      </w:r>
      <w:r w:rsidRPr="0059741D">
        <w:rPr>
          <w:rFonts w:ascii="Verdana" w:eastAsia="Times New Roman" w:hAnsi="Verdana" w:cs="Times New Roman"/>
          <w:lang w:eastAsia="fr-FR"/>
        </w:rPr>
        <w:t xml:space="preserve"> est un système non invasif qui administre le mélange gazeux à l'aide d'une canule nasale</w:t>
      </w:r>
      <w:r w:rsidR="00DC0F24">
        <w:rPr>
          <w:rFonts w:ascii="Verdana" w:eastAsia="Times New Roman" w:hAnsi="Verdana" w:cs="Times New Roman"/>
          <w:lang w:eastAsia="fr-FR"/>
        </w:rPr>
        <w:t xml:space="preserve"> amovible. Le générateur AquaSpiro</w:t>
      </w:r>
      <w:r w:rsidRPr="0059741D">
        <w:rPr>
          <w:rFonts w:ascii="Verdana" w:eastAsia="Times New Roman" w:hAnsi="Verdana" w:cs="Times New Roman"/>
          <w:lang w:eastAsia="fr-FR"/>
        </w:rPr>
        <w:t xml:space="preserve"> produit 66 % d'hydrogène moléculaire (H2) et 33 % d'oxygène moléculaire (O2) en rompant les liaisons chimiques de l'eau. Cette méthode de production d'oxy-hydrogène est rentable, portable et durable, utilisant l'eau comme substrat et ne produisant que de l'eau comme sous-produit.</w:t>
      </w:r>
      <w:r w:rsidR="00DC0F24">
        <w:rPr>
          <w:rFonts w:ascii="Verdana" w:eastAsia="Times New Roman" w:hAnsi="Verdana" w:cs="Times New Roman"/>
          <w:lang w:eastAsia="fr-FR"/>
        </w:rPr>
        <w:t xml:space="preserve"> </w:t>
      </w:r>
      <w:r w:rsidRPr="0059741D">
        <w:rPr>
          <w:rFonts w:ascii="Verdana" w:eastAsia="Times New Roman" w:hAnsi="Verdana" w:cs="Times New Roman"/>
          <w:lang w:eastAsia="fr-FR"/>
        </w:rPr>
        <w:t>Il est bien documenté que la privation d'O2 affecte les fonctions cognitives et réduit l'efficacité de la production d'ATP mitochondrial [8], en particulier dans les cellules neuronales. En augmentant les niveaux d'O2 dans le sang, l'O2 devient accessible</w:t>
      </w:r>
      <w:r w:rsidR="00DC0F24">
        <w:rPr>
          <w:rFonts w:ascii="Verdana" w:eastAsia="Times New Roman" w:hAnsi="Verdana" w:cs="Times New Roman"/>
          <w:lang w:eastAsia="fr-FR"/>
        </w:rPr>
        <w:t xml:space="preserve"> </w:t>
      </w:r>
      <w:r w:rsidRPr="0059741D">
        <w:rPr>
          <w:rFonts w:ascii="Verdana" w:eastAsia="Times New Roman" w:hAnsi="Verdana" w:cs="Times New Roman"/>
          <w:lang w:eastAsia="fr-FR"/>
        </w:rPr>
        <w:t>aux neurones pour le traitement biologique, ce qui entraîne une réduction significative de l'inflammation des cellules neuronales et des dommages oxydatifs[8]. De plus, les molécules pro-inflammatoires telles que l'interleukine-6 (IL-6) et le facteur de nécrose tumorale alpha (TNF-α) ont la capacité de traverser la barrière hémato-encéphalique, un complexe de vaisseaux sanguins et de capillaires qui régulent le mouvement des cellules, des ions et des molécules entre la circulation sanguine et le cerveau, et peut induire des réponses inflammatoires nocives [9]. En fournissant des niveaux accrus d'oxygène au cerve</w:t>
      </w:r>
      <w:r w:rsidR="00DC0F24">
        <w:rPr>
          <w:rFonts w:ascii="Verdana" w:eastAsia="Times New Roman" w:hAnsi="Verdana" w:cs="Times New Roman"/>
          <w:lang w:eastAsia="fr-FR"/>
        </w:rPr>
        <w:t xml:space="preserve">au, l'inhalation d'oxyhydrogène </w:t>
      </w:r>
      <w:r w:rsidRPr="0059741D">
        <w:rPr>
          <w:rFonts w:ascii="Verdana" w:eastAsia="Times New Roman" w:hAnsi="Verdana" w:cs="Times New Roman"/>
          <w:lang w:eastAsia="fr-FR"/>
        </w:rPr>
        <w:t>peut prévenir la dégradation mitochondriale et protéger la fonction neuronale.</w:t>
      </w:r>
    </w:p>
    <w:p w:rsidR="0059741D" w:rsidRPr="0059741D" w:rsidRDefault="0059741D" w:rsidP="0059741D">
      <w:pPr>
        <w:spacing w:after="0" w:line="240" w:lineRule="auto"/>
        <w:rPr>
          <w:rFonts w:ascii="Verdana" w:eastAsia="Times New Roman" w:hAnsi="Verdana" w:cs="Times New Roman"/>
          <w:lang w:eastAsia="fr-FR"/>
        </w:rPr>
      </w:pPr>
      <w:r w:rsidRPr="0059741D">
        <w:rPr>
          <w:rFonts w:ascii="Verdana" w:eastAsia="Times New Roman" w:hAnsi="Verdana" w:cs="Times New Roman"/>
          <w:lang w:eastAsia="fr-FR"/>
        </w:rPr>
        <w:t>L'H2 est un composé antioxydant, anti-inflammatoire et cytoprotecteur qui est non polaire et électrochimiquement neutre, et de petite taille (Mw. 2,01588 g/mol). Ces caractéristiques permettent à l'H2 de traverser les membranes cellulaires et subcellulaires</w:t>
      </w:r>
      <w:r w:rsidR="00DC0F24">
        <w:rPr>
          <w:rFonts w:ascii="Verdana" w:eastAsia="Times New Roman" w:hAnsi="Verdana" w:cs="Times New Roman"/>
          <w:lang w:eastAsia="fr-FR"/>
        </w:rPr>
        <w:t xml:space="preserve"> </w:t>
      </w:r>
      <w:r w:rsidRPr="0059741D">
        <w:rPr>
          <w:rFonts w:ascii="Verdana" w:eastAsia="Times New Roman" w:hAnsi="Verdana" w:cs="Times New Roman"/>
          <w:lang w:eastAsia="fr-FR"/>
        </w:rPr>
        <w:t>et à travers des structures physiologiques telles que la barrière hémato-encéphalique. Ces propriétés physico-chimiques de l'H2 sont très favorables lorsqu'on considère l'activité antioxydante de ce gaz, car de nombreux médicaments et thérapeutiques conventionnels n'ont pas la capacité de traverser les barrières physiologiques et les membranes cellulaires [10], et sont connus pour s'accumuler dans l'organisme au fil du temps. Par exemple, des niveaux excessifs d'antioxydants conventionnels tels que la vitamine C peuvent induire des réactions toxiques se manifestant par des crampes abdominales, des troubles gastro-intestinaux et des nausées ou des vomissements [11].</w:t>
      </w:r>
    </w:p>
    <w:p w:rsidR="0059741D" w:rsidRPr="0059741D" w:rsidRDefault="0059741D" w:rsidP="0059741D">
      <w:pPr>
        <w:spacing w:after="0" w:line="240" w:lineRule="auto"/>
        <w:rPr>
          <w:rFonts w:ascii="Verdana" w:eastAsia="Times New Roman" w:hAnsi="Verdana" w:cs="Times New Roman"/>
          <w:lang w:eastAsia="fr-FR"/>
        </w:rPr>
      </w:pPr>
      <w:r w:rsidRPr="0059741D">
        <w:rPr>
          <w:rFonts w:ascii="Verdana" w:eastAsia="Times New Roman" w:hAnsi="Verdana" w:cs="Times New Roman"/>
          <w:lang w:eastAsia="fr-FR"/>
        </w:rPr>
        <w:lastRenderedPageBreak/>
        <w:t>L'hydrogène moléculaire, en revanche, est non toxique et ne s'accumule pas dans l'organisme. Au contraire, l'H2 peut facilement se diffuser à travers la peau ou est simplement expiré lors de la respiration.</w:t>
      </w:r>
    </w:p>
    <w:p w:rsidR="0059741D" w:rsidRPr="0059741D" w:rsidRDefault="0059741D" w:rsidP="0059741D">
      <w:pPr>
        <w:spacing w:after="0" w:line="240" w:lineRule="auto"/>
        <w:rPr>
          <w:rFonts w:ascii="Verdana" w:eastAsia="Times New Roman" w:hAnsi="Verdana" w:cs="Times New Roman"/>
          <w:lang w:eastAsia="fr-FR"/>
        </w:rPr>
      </w:pPr>
      <w:r w:rsidRPr="0059741D">
        <w:rPr>
          <w:rFonts w:ascii="Verdana" w:eastAsia="Times New Roman" w:hAnsi="Verdana" w:cs="Times New Roman"/>
          <w:lang w:eastAsia="fr-FR"/>
        </w:rPr>
        <w:t>Dans les essais cliniques [12,13,14], les thérapies par inhalation d'oxyhydrogène et d'H2 se sont révélées bien tolérées, aucun effet secondaire significatif ou durable n'ayant été signalé à ce jour. Il a été fréquemment démontré que l'H2 réduit les dommages cellulaires et tissulaires résultant du stress oxydatif [15,16,17]. Les recherches sur les effets de l'H2 sur la</w:t>
      </w:r>
      <w:r w:rsidR="00DC0F24">
        <w:rPr>
          <w:rFonts w:ascii="Verdana" w:eastAsia="Times New Roman" w:hAnsi="Verdana" w:cs="Times New Roman"/>
          <w:lang w:eastAsia="fr-FR"/>
        </w:rPr>
        <w:t xml:space="preserve"> </w:t>
      </w:r>
      <w:r w:rsidRPr="0059741D">
        <w:rPr>
          <w:rFonts w:ascii="Verdana" w:eastAsia="Times New Roman" w:hAnsi="Verdana" w:cs="Times New Roman"/>
          <w:lang w:eastAsia="fr-FR"/>
        </w:rPr>
        <w:t>fonction mitochondriale suggèrent qu'une augmentation des niveaux d'H2 par inhalation peut améliorer la production d'ATP, renforcer</w:t>
      </w:r>
      <w:r w:rsidR="00DC0F24">
        <w:rPr>
          <w:rFonts w:ascii="Verdana" w:eastAsia="Times New Roman" w:hAnsi="Verdana" w:cs="Times New Roman"/>
          <w:lang w:eastAsia="fr-FR"/>
        </w:rPr>
        <w:t xml:space="preserve"> </w:t>
      </w:r>
      <w:r w:rsidRPr="0059741D">
        <w:rPr>
          <w:rFonts w:ascii="Verdana" w:eastAsia="Times New Roman" w:hAnsi="Verdana" w:cs="Times New Roman"/>
          <w:lang w:eastAsia="fr-FR"/>
        </w:rPr>
        <w:t>l'intégrité de la membrane mitochondriale et augmenter la biogenèse de ces organites producteurs d'énergie [18]. En plus de favoriser le bon fonctionnement des mitochondries, il a été démontré que l'augmentation de la biodisponibilité de l'H2 pour les processus cellulaires régule à la hausse le système de défense antioxydant inné par l'activation d'une voie qui engage l'élément de réponse antioxydant, une séquence génétique qui favorise l'expression génétique des protéines cytoprotectrices et antioxydantes.</w:t>
      </w:r>
    </w:p>
    <w:p w:rsidR="0059741D" w:rsidRDefault="0059741D" w:rsidP="0059741D">
      <w:pPr>
        <w:spacing w:after="0" w:line="240" w:lineRule="auto"/>
        <w:rPr>
          <w:rFonts w:ascii="Verdana" w:eastAsia="Times New Roman" w:hAnsi="Verdana" w:cs="Times New Roman"/>
          <w:lang w:eastAsia="fr-FR"/>
        </w:rPr>
      </w:pPr>
      <w:r w:rsidRPr="0059741D">
        <w:rPr>
          <w:rFonts w:ascii="Verdana" w:eastAsia="Times New Roman" w:hAnsi="Verdana" w:cs="Times New Roman"/>
          <w:lang w:eastAsia="fr-FR"/>
        </w:rPr>
        <w:t>Une expression accrue d'enzymes antioxydantes telles que la catalase (CAT), la glutathion peroxydase (GPx) et la superoxyde dismutase (SOD) est régulièrement rapportée dans les études cliniques et empiriques sur l'H2 [17,19]. De nombreuses études ont</w:t>
      </w:r>
      <w:r w:rsidR="00DC0F24">
        <w:rPr>
          <w:rFonts w:ascii="Verdana" w:eastAsia="Times New Roman" w:hAnsi="Verdana" w:cs="Times New Roman"/>
          <w:lang w:eastAsia="fr-FR"/>
        </w:rPr>
        <w:t xml:space="preserve"> </w:t>
      </w:r>
      <w:r w:rsidRPr="0059741D">
        <w:rPr>
          <w:rFonts w:ascii="Verdana" w:eastAsia="Times New Roman" w:hAnsi="Verdana" w:cs="Times New Roman"/>
          <w:lang w:eastAsia="fr-FR"/>
        </w:rPr>
        <w:t>conclu que H2 a des effets significatifs sur l'atténuation du stress oxydatif par l'inhibition de l'activité des radicaux hydroxyles (OH) et</w:t>
      </w:r>
      <w:r w:rsidR="00DC0F24">
        <w:rPr>
          <w:rFonts w:ascii="Verdana" w:eastAsia="Times New Roman" w:hAnsi="Verdana" w:cs="Times New Roman"/>
          <w:lang w:eastAsia="fr-FR"/>
        </w:rPr>
        <w:t xml:space="preserve"> peroxynitrite (ONOO-). </w:t>
      </w:r>
      <w:r w:rsidRPr="0059741D">
        <w:rPr>
          <w:rFonts w:ascii="Verdana" w:eastAsia="Times New Roman" w:hAnsi="Verdana" w:cs="Times New Roman"/>
          <w:lang w:eastAsia="fr-FR"/>
        </w:rPr>
        <w:t>OH et ONOO- sont deux des espèces réactives de l'oxygène/azote les plus dommageables, et sont principalement responsables des dommages à l'ADN, de l'oxydation des membranes cellulaires, des modifications des protéines et de la</w:t>
      </w:r>
      <w:r w:rsidR="00DC0F24">
        <w:rPr>
          <w:rFonts w:ascii="Verdana" w:eastAsia="Times New Roman" w:hAnsi="Verdana" w:cs="Times New Roman"/>
          <w:lang w:eastAsia="fr-FR"/>
        </w:rPr>
        <w:t xml:space="preserve"> </w:t>
      </w:r>
      <w:r w:rsidRPr="0059741D">
        <w:rPr>
          <w:rFonts w:ascii="Verdana" w:eastAsia="Times New Roman" w:hAnsi="Verdana" w:cs="Times New Roman"/>
          <w:lang w:eastAsia="fr-FR"/>
        </w:rPr>
        <w:t>dégradation des groupes de sucres [20]. Ce niveau de stress oxydatif est lié à une réponse inflammatoire accrue, connue pour perturber davantage l'intégrité neuronale. Ces résultats suggèrent fortement que les thérapies par inhalation d'hydrogène peuvent</w:t>
      </w:r>
      <w:r>
        <w:rPr>
          <w:rFonts w:ascii="Verdana" w:eastAsia="Times New Roman" w:hAnsi="Verdana" w:cs="Times New Roman"/>
          <w:lang w:eastAsia="fr-FR"/>
        </w:rPr>
        <w:t xml:space="preserve"> </w:t>
      </w:r>
      <w:r w:rsidRPr="0059741D">
        <w:rPr>
          <w:rFonts w:ascii="Verdana" w:eastAsia="Times New Roman" w:hAnsi="Verdana" w:cs="Times New Roman"/>
          <w:lang w:eastAsia="fr-FR"/>
        </w:rPr>
        <w:t>améliorer les fonctions cognitives et motrices et avoir des effets positifs sur le tempérament émotionnel des patients atteints de TSA.</w:t>
      </w:r>
    </w:p>
    <w:p w:rsidR="0059741D" w:rsidRDefault="0059741D" w:rsidP="0059741D">
      <w:pPr>
        <w:spacing w:after="0" w:line="240" w:lineRule="auto"/>
        <w:rPr>
          <w:rFonts w:ascii="Verdana" w:eastAsia="Times New Roman" w:hAnsi="Verdana" w:cs="Times New Roman"/>
          <w:lang w:eastAsia="fr-FR"/>
        </w:rPr>
      </w:pPr>
    </w:p>
    <w:p w:rsidR="0059741D" w:rsidRPr="0059741D" w:rsidRDefault="0059741D" w:rsidP="0059741D">
      <w:pPr>
        <w:spacing w:after="0" w:line="240" w:lineRule="auto"/>
        <w:rPr>
          <w:rFonts w:ascii="Verdana" w:eastAsia="Times New Roman" w:hAnsi="Verdana" w:cs="Times New Roman"/>
          <w:b/>
          <w:i/>
          <w:sz w:val="20"/>
          <w:szCs w:val="20"/>
          <w:lang w:eastAsia="fr-FR"/>
        </w:rPr>
      </w:pPr>
      <w:r w:rsidRPr="0059741D">
        <w:rPr>
          <w:rFonts w:ascii="Verdana" w:eastAsia="Times New Roman" w:hAnsi="Verdana" w:cs="Times New Roman"/>
          <w:b/>
          <w:i/>
          <w:sz w:val="20"/>
          <w:szCs w:val="20"/>
          <w:lang w:eastAsia="fr-FR"/>
        </w:rPr>
        <w:t>Auteur : Grace Russell</w:t>
      </w:r>
    </w:p>
    <w:p w:rsidR="0059741D" w:rsidRPr="0059741D" w:rsidRDefault="0059741D" w:rsidP="0059741D">
      <w:pPr>
        <w:spacing w:after="0" w:line="240" w:lineRule="auto"/>
        <w:rPr>
          <w:rFonts w:ascii="Verdana" w:eastAsia="Times New Roman" w:hAnsi="Verdana" w:cs="Times New Roman"/>
          <w:i/>
          <w:sz w:val="20"/>
          <w:szCs w:val="20"/>
          <w:lang w:eastAsia="fr-FR"/>
        </w:rPr>
      </w:pPr>
      <w:r w:rsidRPr="0059741D">
        <w:rPr>
          <w:rFonts w:ascii="Verdana" w:eastAsia="Times New Roman" w:hAnsi="Verdana" w:cs="Times New Roman"/>
          <w:i/>
          <w:sz w:val="20"/>
          <w:szCs w:val="20"/>
          <w:lang w:eastAsia="fr-FR"/>
        </w:rPr>
        <w:t>BSC (avec mention), MSci en sciences biomédicales, chercheuse doctorante.</w:t>
      </w:r>
    </w:p>
    <w:p w:rsidR="0059741D" w:rsidRPr="0059741D" w:rsidRDefault="0059741D" w:rsidP="0059741D">
      <w:pPr>
        <w:spacing w:after="0" w:line="240" w:lineRule="auto"/>
        <w:rPr>
          <w:rFonts w:ascii="Verdana" w:eastAsia="Times New Roman" w:hAnsi="Verdana" w:cs="Times New Roman"/>
          <w:i/>
          <w:sz w:val="20"/>
          <w:szCs w:val="20"/>
          <w:lang w:eastAsia="fr-FR"/>
        </w:rPr>
      </w:pPr>
      <w:r w:rsidRPr="0059741D">
        <w:rPr>
          <w:rFonts w:ascii="Verdana" w:eastAsia="Times New Roman" w:hAnsi="Verdana" w:cs="Times New Roman"/>
          <w:i/>
          <w:sz w:val="20"/>
          <w:szCs w:val="20"/>
          <w:lang w:eastAsia="fr-FR"/>
        </w:rPr>
        <w:t>Conseillère H2 (Molecular Hydrogen Institute, États-Unis)</w:t>
      </w:r>
    </w:p>
    <w:p w:rsidR="0059741D" w:rsidRPr="0032733D" w:rsidRDefault="004C0AF3" w:rsidP="0059741D">
      <w:pPr>
        <w:spacing w:after="0" w:line="240" w:lineRule="auto"/>
        <w:rPr>
          <w:rFonts w:ascii="Verdana" w:eastAsia="Times New Roman" w:hAnsi="Verdana" w:cs="Times New Roman"/>
          <w:b/>
          <w:i/>
          <w:sz w:val="20"/>
          <w:szCs w:val="20"/>
          <w:u w:val="single"/>
          <w:lang w:eastAsia="fr-FR"/>
        </w:rPr>
      </w:pPr>
      <w:r w:rsidRPr="0032733D">
        <w:rPr>
          <w:rFonts w:ascii="Verdana" w:eastAsia="Times New Roman" w:hAnsi="Verdana" w:cs="Times New Roman"/>
          <w:b/>
          <w:i/>
          <w:sz w:val="20"/>
          <w:szCs w:val="20"/>
          <w:u w:val="single"/>
          <w:lang w:eastAsia="fr-FR"/>
        </w:rPr>
        <w:t>RÉFÉRENCES</w:t>
      </w:r>
      <w:r w:rsidR="0059741D" w:rsidRPr="0032733D">
        <w:rPr>
          <w:rFonts w:ascii="Verdana" w:eastAsia="Times New Roman" w:hAnsi="Verdana" w:cs="Times New Roman"/>
          <w:b/>
          <w:i/>
          <w:sz w:val="20"/>
          <w:szCs w:val="20"/>
          <w:u w:val="single"/>
          <w:lang w:eastAsia="fr-FR"/>
        </w:rPr>
        <w:t>:</w:t>
      </w:r>
    </w:p>
    <w:p w:rsidR="0059741D" w:rsidRPr="0059741D" w:rsidRDefault="0059741D" w:rsidP="004C0AF3">
      <w:pPr>
        <w:spacing w:after="0" w:line="240" w:lineRule="auto"/>
        <w:rPr>
          <w:rFonts w:ascii="Verdana" w:eastAsia="Times New Roman" w:hAnsi="Verdana" w:cs="Times New Roman"/>
          <w:i/>
          <w:sz w:val="20"/>
          <w:szCs w:val="20"/>
          <w:lang w:eastAsia="fr-FR"/>
        </w:rPr>
      </w:pPr>
      <w:r w:rsidRPr="0059741D">
        <w:rPr>
          <w:rFonts w:ascii="Verdana" w:eastAsia="Times New Roman" w:hAnsi="Verdana" w:cs="Times New Roman"/>
          <w:i/>
          <w:sz w:val="20"/>
          <w:szCs w:val="20"/>
          <w:lang w:eastAsia="fr-FR"/>
        </w:rPr>
        <w:t>1. Ecoles, J.</w:t>
      </w:r>
      <w:r w:rsidR="004C0AF3">
        <w:rPr>
          <w:rFonts w:ascii="Verdana" w:eastAsia="Times New Roman" w:hAnsi="Verdana" w:cs="Times New Roman"/>
          <w:i/>
          <w:sz w:val="20"/>
          <w:szCs w:val="20"/>
          <w:lang w:eastAsia="fr-FR"/>
        </w:rPr>
        <w:t xml:space="preserve"> </w:t>
      </w:r>
      <w:r w:rsidRPr="0059741D">
        <w:rPr>
          <w:rFonts w:ascii="Verdana" w:eastAsia="Times New Roman" w:hAnsi="Verdana" w:cs="Times New Roman"/>
          <w:i/>
          <w:sz w:val="20"/>
          <w:szCs w:val="20"/>
          <w:lang w:eastAsia="fr-FR"/>
        </w:rPr>
        <w:t>zi, L., Balasco, L. et Bozzi, Y., 2020. Stress oxydatif et dysfonctionnement du système immunitaire dans les troubles du spectre autistique. International journal of molecular sciences, 21(9), 3293.</w:t>
      </w:r>
    </w:p>
    <w:p w:rsidR="0059741D" w:rsidRPr="0059741D" w:rsidRDefault="0059741D" w:rsidP="0059741D">
      <w:pPr>
        <w:spacing w:after="0" w:line="240" w:lineRule="auto"/>
        <w:rPr>
          <w:rFonts w:ascii="Verdana" w:eastAsia="Times New Roman" w:hAnsi="Verdana" w:cs="Times New Roman"/>
          <w:i/>
          <w:sz w:val="20"/>
          <w:szCs w:val="20"/>
          <w:lang w:eastAsia="fr-FR"/>
        </w:rPr>
      </w:pPr>
      <w:r w:rsidRPr="0059741D">
        <w:rPr>
          <w:rFonts w:ascii="Verdana" w:eastAsia="Times New Roman" w:hAnsi="Verdana" w:cs="Times New Roman"/>
          <w:i/>
          <w:sz w:val="20"/>
          <w:szCs w:val="20"/>
          <w:lang w:eastAsia="fr-FR"/>
        </w:rPr>
        <w:t>3. DeFilippis, M. et Wagner, K.D., 2016. Traitement des troubles du spectre autistique chez les enfants et</w:t>
      </w:r>
      <w:r>
        <w:rPr>
          <w:rFonts w:ascii="Verdana" w:eastAsia="Times New Roman" w:hAnsi="Verdana" w:cs="Times New Roman"/>
          <w:i/>
          <w:sz w:val="20"/>
          <w:szCs w:val="20"/>
          <w:lang w:eastAsia="fr-FR"/>
        </w:rPr>
        <w:t xml:space="preserve"> </w:t>
      </w:r>
      <w:r w:rsidRPr="0059741D">
        <w:rPr>
          <w:rFonts w:ascii="Verdana" w:eastAsia="Times New Roman" w:hAnsi="Verdana" w:cs="Times New Roman"/>
          <w:i/>
          <w:sz w:val="20"/>
          <w:szCs w:val="20"/>
          <w:lang w:eastAsia="fr-FR"/>
        </w:rPr>
        <w:t>adolescents. Bulletin de psychopharmacologie, 46(2), 18.</w:t>
      </w:r>
    </w:p>
    <w:p w:rsidR="0059741D" w:rsidRPr="0059741D" w:rsidRDefault="0059741D" w:rsidP="0059741D">
      <w:pPr>
        <w:spacing w:after="0" w:line="240" w:lineRule="auto"/>
        <w:rPr>
          <w:rFonts w:ascii="Verdana" w:eastAsia="Times New Roman" w:hAnsi="Verdana" w:cs="Times New Roman"/>
          <w:i/>
          <w:sz w:val="20"/>
          <w:szCs w:val="20"/>
          <w:lang w:eastAsia="fr-FR"/>
        </w:rPr>
      </w:pPr>
      <w:r w:rsidRPr="0059741D">
        <w:rPr>
          <w:rFonts w:ascii="Verdana" w:eastAsia="Times New Roman" w:hAnsi="Verdana" w:cs="Times New Roman"/>
          <w:i/>
          <w:sz w:val="20"/>
          <w:szCs w:val="20"/>
          <w:lang w:eastAsia="fr-FR"/>
        </w:rPr>
        <w:t>4. Williams, K., Brignell, A., Randall, M., Silove, N. et Hazell, P., 2013. Inhibiteurs sélectifs de la recapture de la sérotonine (ISRS) pour les troubles du spectre autistique (TSA). Base de données Cochrane des revues systématiques, (8).</w:t>
      </w:r>
    </w:p>
    <w:p w:rsidR="0059741D" w:rsidRPr="0059741D" w:rsidRDefault="0059741D" w:rsidP="0059741D">
      <w:pPr>
        <w:spacing w:after="0" w:line="240" w:lineRule="auto"/>
        <w:rPr>
          <w:rFonts w:ascii="Verdana" w:eastAsia="Times New Roman" w:hAnsi="Verdana" w:cs="Times New Roman"/>
          <w:i/>
          <w:sz w:val="20"/>
          <w:szCs w:val="20"/>
          <w:lang w:eastAsia="fr-FR"/>
        </w:rPr>
      </w:pPr>
      <w:r w:rsidRPr="0059741D">
        <w:rPr>
          <w:rFonts w:ascii="Verdana" w:eastAsia="Times New Roman" w:hAnsi="Verdana" w:cs="Times New Roman"/>
          <w:i/>
          <w:sz w:val="20"/>
          <w:szCs w:val="20"/>
          <w:lang w:eastAsia="fr-FR"/>
        </w:rPr>
        <w:t>5. Benton, D., Parker, P.Y. et Donohoe, R.T., 1996. L'apport de glucose au cerveau et le fonctionnement cognitif. Journal of biosocial science, 28(4), 463-479.</w:t>
      </w:r>
    </w:p>
    <w:p w:rsidR="0059741D" w:rsidRPr="0059741D" w:rsidRDefault="0059741D" w:rsidP="0059741D">
      <w:pPr>
        <w:spacing w:after="0" w:line="240" w:lineRule="auto"/>
        <w:rPr>
          <w:rFonts w:ascii="Verdana" w:eastAsia="Times New Roman" w:hAnsi="Verdana" w:cs="Times New Roman"/>
          <w:i/>
          <w:sz w:val="20"/>
          <w:szCs w:val="20"/>
          <w:lang w:eastAsia="fr-FR"/>
        </w:rPr>
      </w:pPr>
      <w:r w:rsidRPr="0059741D">
        <w:rPr>
          <w:rFonts w:ascii="Verdana" w:eastAsia="Times New Roman" w:hAnsi="Verdana" w:cs="Times New Roman"/>
          <w:i/>
          <w:sz w:val="20"/>
          <w:szCs w:val="20"/>
          <w:lang w:eastAsia="fr-FR"/>
        </w:rPr>
        <w:t>6. Abdel-Rahman, E.A., Zaky, E.A., Aboulsaoud, M., Elhossiny, R.M., Youssef, W.Y., Mahmoud, A.M. et Ali,</w:t>
      </w:r>
      <w:r>
        <w:rPr>
          <w:rFonts w:ascii="Verdana" w:eastAsia="Times New Roman" w:hAnsi="Verdana" w:cs="Times New Roman"/>
          <w:i/>
          <w:sz w:val="20"/>
          <w:szCs w:val="20"/>
          <w:lang w:eastAsia="fr-FR"/>
        </w:rPr>
        <w:t xml:space="preserve"> </w:t>
      </w:r>
      <w:r w:rsidRPr="0059741D">
        <w:rPr>
          <w:rFonts w:ascii="Verdana" w:eastAsia="Times New Roman" w:hAnsi="Verdana" w:cs="Times New Roman"/>
          <w:i/>
          <w:sz w:val="20"/>
          <w:szCs w:val="20"/>
          <w:lang w:eastAsia="fr-FR"/>
        </w:rPr>
        <w:t>S.S., 2021. Les déficits mitochondriaux associés aux troubles du spectre autistique (TSA) sont révélés dans les plaquettes des enfants mais ne sont pas améliorés par l'oxygénothérapie hyperbare. Free Radical Research, 55(1), 26-40.</w:t>
      </w:r>
    </w:p>
    <w:p w:rsidR="0059741D" w:rsidRPr="0059741D" w:rsidRDefault="0059741D" w:rsidP="0059741D">
      <w:pPr>
        <w:spacing w:after="0" w:line="240" w:lineRule="auto"/>
        <w:rPr>
          <w:rFonts w:ascii="Verdana" w:eastAsia="Times New Roman" w:hAnsi="Verdana" w:cs="Times New Roman"/>
          <w:i/>
          <w:sz w:val="20"/>
          <w:szCs w:val="20"/>
          <w:lang w:eastAsia="fr-FR"/>
        </w:rPr>
      </w:pPr>
      <w:r w:rsidRPr="0059741D">
        <w:rPr>
          <w:rFonts w:ascii="Verdana" w:eastAsia="Times New Roman" w:hAnsi="Verdana" w:cs="Times New Roman"/>
          <w:i/>
          <w:sz w:val="20"/>
          <w:szCs w:val="20"/>
          <w:lang w:eastAsia="fr-FR"/>
        </w:rPr>
        <w:t>7. Fridovich, I., 1983. Le radical superoxyde : un toxique endogène. Revue annuelle de pharmacologie et</w:t>
      </w:r>
      <w:r>
        <w:rPr>
          <w:rFonts w:ascii="Verdana" w:eastAsia="Times New Roman" w:hAnsi="Verdana" w:cs="Times New Roman"/>
          <w:i/>
          <w:sz w:val="20"/>
          <w:szCs w:val="20"/>
          <w:lang w:eastAsia="fr-FR"/>
        </w:rPr>
        <w:t xml:space="preserve"> </w:t>
      </w:r>
      <w:r w:rsidRPr="0059741D">
        <w:rPr>
          <w:rFonts w:ascii="Verdana" w:eastAsia="Times New Roman" w:hAnsi="Verdana" w:cs="Times New Roman"/>
          <w:i/>
          <w:sz w:val="20"/>
          <w:szCs w:val="20"/>
          <w:lang w:eastAsia="fr-FR"/>
        </w:rPr>
        <w:t>toxicologie, 23(1), 239-257.</w:t>
      </w:r>
    </w:p>
    <w:p w:rsidR="0059741D" w:rsidRPr="0059741D" w:rsidRDefault="0059741D" w:rsidP="0059741D">
      <w:pPr>
        <w:spacing w:after="0" w:line="240" w:lineRule="auto"/>
        <w:rPr>
          <w:rFonts w:ascii="Verdana" w:eastAsia="Times New Roman" w:hAnsi="Verdana" w:cs="Times New Roman"/>
          <w:i/>
          <w:sz w:val="20"/>
          <w:szCs w:val="20"/>
          <w:lang w:eastAsia="fr-FR"/>
        </w:rPr>
      </w:pPr>
      <w:r w:rsidRPr="0059741D">
        <w:rPr>
          <w:rFonts w:ascii="Verdana" w:eastAsia="Times New Roman" w:hAnsi="Verdana" w:cs="Times New Roman"/>
          <w:i/>
          <w:sz w:val="20"/>
          <w:szCs w:val="20"/>
          <w:lang w:eastAsia="fr-FR"/>
        </w:rPr>
        <w:t>8. Fischer, I. et Barak, B., 2020. Aspects moléculaires et thérapeutiques de l'oxygénothérapie hyperbare dans les troubles neurologiques. Biomolécules, 10(9), 1247.</w:t>
      </w:r>
    </w:p>
    <w:p w:rsidR="0059741D" w:rsidRPr="0059741D" w:rsidRDefault="0059741D" w:rsidP="0059741D">
      <w:pPr>
        <w:spacing w:after="0" w:line="240" w:lineRule="auto"/>
        <w:rPr>
          <w:rFonts w:ascii="Verdana" w:eastAsia="Times New Roman" w:hAnsi="Verdana" w:cs="Times New Roman"/>
          <w:i/>
          <w:sz w:val="20"/>
          <w:szCs w:val="20"/>
          <w:lang w:eastAsia="fr-FR"/>
        </w:rPr>
      </w:pPr>
      <w:r w:rsidRPr="0059741D">
        <w:rPr>
          <w:rFonts w:ascii="Verdana" w:eastAsia="Times New Roman" w:hAnsi="Verdana" w:cs="Times New Roman"/>
          <w:i/>
          <w:sz w:val="20"/>
          <w:szCs w:val="20"/>
          <w:lang w:eastAsia="fr-FR"/>
        </w:rPr>
        <w:lastRenderedPageBreak/>
        <w:t>9. Rochfort, K.D. et Cummins, P.M., 2015. L'endothélium de la barrière hémato-encéphalique : une cible pour les cytokines pro-inflammatoires. Transactions de la Société de biochimie, 43(4), 702-706.</w:t>
      </w:r>
    </w:p>
    <w:p w:rsidR="0059741D" w:rsidRPr="0059741D" w:rsidRDefault="0059741D" w:rsidP="0059741D">
      <w:pPr>
        <w:spacing w:after="0" w:line="240" w:lineRule="auto"/>
        <w:rPr>
          <w:rFonts w:ascii="Verdana" w:eastAsia="Times New Roman" w:hAnsi="Verdana" w:cs="Times New Roman"/>
          <w:i/>
          <w:sz w:val="20"/>
          <w:szCs w:val="20"/>
          <w:lang w:eastAsia="fr-FR"/>
        </w:rPr>
      </w:pPr>
      <w:r w:rsidRPr="0059741D">
        <w:rPr>
          <w:rFonts w:ascii="Verdana" w:eastAsia="Times New Roman" w:hAnsi="Verdana" w:cs="Times New Roman"/>
          <w:i/>
          <w:sz w:val="20"/>
          <w:szCs w:val="20"/>
          <w:lang w:eastAsia="fr-FR"/>
        </w:rPr>
        <w:t>10. Russell, G. ; Nenov, A. ; Kisher, H. ; Hancock, J.T., 2021. L'hydrogène moléculaire en tant que médicament : une évaluation des</w:t>
      </w:r>
      <w:r>
        <w:rPr>
          <w:rFonts w:ascii="Verdana" w:eastAsia="Times New Roman" w:hAnsi="Verdana" w:cs="Times New Roman"/>
          <w:i/>
          <w:sz w:val="20"/>
          <w:szCs w:val="20"/>
          <w:lang w:eastAsia="fr-FR"/>
        </w:rPr>
        <w:t xml:space="preserve"> </w:t>
      </w:r>
      <w:r w:rsidRPr="0059741D">
        <w:rPr>
          <w:rFonts w:ascii="Verdana" w:eastAsia="Times New Roman" w:hAnsi="Verdana" w:cs="Times New Roman"/>
          <w:i/>
          <w:sz w:val="20"/>
          <w:szCs w:val="20"/>
          <w:lang w:eastAsia="fr-FR"/>
        </w:rPr>
        <w:t>méthodes d'administration. Hydrogène, 2, 444-460.</w:t>
      </w:r>
    </w:p>
    <w:p w:rsidR="0059741D" w:rsidRPr="0059741D" w:rsidRDefault="0059741D" w:rsidP="0059741D">
      <w:pPr>
        <w:spacing w:after="0" w:line="240" w:lineRule="auto"/>
        <w:rPr>
          <w:rFonts w:ascii="Verdana" w:eastAsia="Times New Roman" w:hAnsi="Verdana" w:cs="Times New Roman"/>
          <w:i/>
          <w:sz w:val="20"/>
          <w:szCs w:val="20"/>
          <w:lang w:eastAsia="fr-FR"/>
        </w:rPr>
      </w:pPr>
      <w:r w:rsidRPr="0059741D">
        <w:rPr>
          <w:rFonts w:ascii="Verdana" w:eastAsia="Times New Roman" w:hAnsi="Verdana" w:cs="Times New Roman"/>
          <w:i/>
          <w:sz w:val="20"/>
          <w:szCs w:val="20"/>
          <w:lang w:eastAsia="fr-FR"/>
        </w:rPr>
        <w:t>11. Doseděl, M., Jirkovský, E., Macáková, K., Krčmová, L.K., Javorská, L., Pourová, J., Mercolini, L., Remião, F.Nováková, L. et Mladěnka, P., 2021. Vitamine C — Sources, rôle physiologique, cinétique, carence, utilisation, toxicité et détermination. Nutrients, 13(2).</w:t>
      </w:r>
    </w:p>
    <w:p w:rsidR="0059741D" w:rsidRPr="0059741D" w:rsidRDefault="0059741D" w:rsidP="0059741D">
      <w:pPr>
        <w:spacing w:after="0" w:line="240" w:lineRule="auto"/>
        <w:rPr>
          <w:rFonts w:ascii="Verdana" w:eastAsia="Times New Roman" w:hAnsi="Verdana" w:cs="Times New Roman"/>
          <w:i/>
          <w:sz w:val="20"/>
          <w:szCs w:val="20"/>
          <w:lang w:eastAsia="fr-FR"/>
        </w:rPr>
      </w:pPr>
      <w:r w:rsidRPr="0059741D">
        <w:rPr>
          <w:rFonts w:ascii="Verdana" w:eastAsia="Times New Roman" w:hAnsi="Verdana" w:cs="Times New Roman"/>
          <w:i/>
          <w:sz w:val="20"/>
          <w:szCs w:val="20"/>
          <w:lang w:eastAsia="fr-FR"/>
        </w:rPr>
        <w:t>12. L'hydrogène gazeux pour la réadaptation après un cancer - Texte intégral - ClinicalTrials.gov</w:t>
      </w:r>
    </w:p>
    <w:p w:rsidR="0059741D" w:rsidRPr="0059741D" w:rsidRDefault="0059741D" w:rsidP="0059741D">
      <w:pPr>
        <w:spacing w:after="0" w:line="240" w:lineRule="auto"/>
        <w:rPr>
          <w:rFonts w:ascii="Verdana" w:eastAsia="Times New Roman" w:hAnsi="Verdana" w:cs="Times New Roman"/>
          <w:i/>
          <w:sz w:val="20"/>
          <w:szCs w:val="20"/>
          <w:lang w:eastAsia="fr-FR"/>
        </w:rPr>
      </w:pPr>
      <w:r w:rsidRPr="0059741D">
        <w:rPr>
          <w:rFonts w:ascii="Verdana" w:eastAsia="Times New Roman" w:hAnsi="Verdana" w:cs="Times New Roman"/>
          <w:i/>
          <w:sz w:val="20"/>
          <w:szCs w:val="20"/>
          <w:lang w:eastAsia="fr-FR"/>
        </w:rPr>
        <w:t>13. Une thérapie pour améliorer les symptômes chez les patients souffrant d'exacerbations aiguës de la BPCO grâce à un générateur d'hydrogène-oxygène</w:t>
      </w:r>
    </w:p>
    <w:p w:rsidR="0059741D" w:rsidRPr="0059741D" w:rsidRDefault="0059741D" w:rsidP="0059741D">
      <w:pPr>
        <w:spacing w:after="0" w:line="240" w:lineRule="auto"/>
        <w:rPr>
          <w:rFonts w:ascii="Verdana" w:eastAsia="Times New Roman" w:hAnsi="Verdana" w:cs="Times New Roman"/>
          <w:i/>
          <w:sz w:val="20"/>
          <w:szCs w:val="20"/>
          <w:lang w:eastAsia="fr-FR"/>
        </w:rPr>
      </w:pPr>
      <w:r w:rsidRPr="0059741D">
        <w:rPr>
          <w:rFonts w:ascii="Verdana" w:eastAsia="Times New Roman" w:hAnsi="Verdana" w:cs="Times New Roman"/>
          <w:i/>
          <w:sz w:val="20"/>
          <w:szCs w:val="20"/>
          <w:lang w:eastAsia="fr-FR"/>
        </w:rPr>
        <w:t>générateur d'hydrogène-oxygène avec nébuliseur. - Texte intégral - ClinicalTrials.gov</w:t>
      </w:r>
    </w:p>
    <w:p w:rsidR="0059741D" w:rsidRPr="0059741D" w:rsidRDefault="0059741D" w:rsidP="0059741D">
      <w:pPr>
        <w:spacing w:after="0" w:line="240" w:lineRule="auto"/>
        <w:rPr>
          <w:rFonts w:ascii="Verdana" w:eastAsia="Times New Roman" w:hAnsi="Verdana" w:cs="Times New Roman"/>
          <w:i/>
          <w:sz w:val="20"/>
          <w:szCs w:val="20"/>
          <w:lang w:eastAsia="fr-FR"/>
        </w:rPr>
      </w:pPr>
      <w:r w:rsidRPr="0059741D">
        <w:rPr>
          <w:rFonts w:ascii="Verdana" w:eastAsia="Times New Roman" w:hAnsi="Verdana" w:cs="Times New Roman"/>
          <w:i/>
          <w:sz w:val="20"/>
          <w:szCs w:val="20"/>
          <w:lang w:eastAsia="fr-FR"/>
        </w:rPr>
        <w:t>14. Inhalation d'hydrogène pour la santé et les performances physiques - Texte intégral - ClinicalTrials.gov</w:t>
      </w:r>
    </w:p>
    <w:p w:rsidR="0059741D" w:rsidRPr="0059741D" w:rsidRDefault="0059741D" w:rsidP="0059741D">
      <w:pPr>
        <w:spacing w:after="0" w:line="240" w:lineRule="auto"/>
        <w:rPr>
          <w:rFonts w:ascii="Verdana" w:eastAsia="Times New Roman" w:hAnsi="Verdana" w:cs="Times New Roman"/>
          <w:i/>
          <w:sz w:val="20"/>
          <w:szCs w:val="20"/>
          <w:lang w:eastAsia="fr-FR"/>
        </w:rPr>
      </w:pPr>
      <w:r w:rsidRPr="0059741D">
        <w:rPr>
          <w:rFonts w:ascii="Verdana" w:eastAsia="Times New Roman" w:hAnsi="Verdana" w:cs="Times New Roman"/>
          <w:i/>
          <w:sz w:val="20"/>
          <w:szCs w:val="20"/>
          <w:lang w:eastAsia="fr-FR"/>
        </w:rPr>
        <w:t>15. Tao, G., Song, G. et Qin, S., 2019. Hydrogène moléculaire : connaissances actuelles sur le mécanisme d'atténuation des dommages causés par les radicaux libres</w:t>
      </w:r>
      <w:r>
        <w:rPr>
          <w:rFonts w:ascii="Verdana" w:eastAsia="Times New Roman" w:hAnsi="Verdana" w:cs="Times New Roman"/>
          <w:i/>
          <w:sz w:val="20"/>
          <w:szCs w:val="20"/>
          <w:lang w:eastAsia="fr-FR"/>
        </w:rPr>
        <w:t xml:space="preserve"> </w:t>
      </w:r>
      <w:r w:rsidRPr="0059741D">
        <w:rPr>
          <w:rFonts w:ascii="Verdana" w:eastAsia="Times New Roman" w:hAnsi="Verdana" w:cs="Times New Roman"/>
          <w:i/>
          <w:sz w:val="20"/>
          <w:szCs w:val="20"/>
          <w:lang w:eastAsia="fr-FR"/>
        </w:rPr>
        <w:t>et les maladies. Acta biochimica et biophysica Sinica, 51(12), 1189-1197.</w:t>
      </w:r>
    </w:p>
    <w:p w:rsidR="0059741D" w:rsidRPr="0059741D" w:rsidRDefault="0059741D" w:rsidP="0059741D">
      <w:pPr>
        <w:spacing w:after="0" w:line="240" w:lineRule="auto"/>
        <w:rPr>
          <w:rFonts w:ascii="Verdana" w:eastAsia="Times New Roman" w:hAnsi="Verdana" w:cs="Times New Roman"/>
          <w:i/>
          <w:sz w:val="20"/>
          <w:szCs w:val="20"/>
          <w:lang w:eastAsia="fr-FR"/>
        </w:rPr>
      </w:pPr>
      <w:r w:rsidRPr="0059741D">
        <w:rPr>
          <w:rFonts w:ascii="Verdana" w:eastAsia="Times New Roman" w:hAnsi="Verdana" w:cs="Times New Roman"/>
          <w:i/>
          <w:sz w:val="20"/>
          <w:szCs w:val="20"/>
          <w:lang w:eastAsia="fr-FR"/>
        </w:rPr>
        <w:t>16. LeBaron, T.W., Kura, B., Kalocayova, B., Tribulova, N. et Slezak, J., 2019. Une nouvelle approche pour la</w:t>
      </w:r>
      <w:r>
        <w:rPr>
          <w:rFonts w:ascii="Verdana" w:eastAsia="Times New Roman" w:hAnsi="Verdana" w:cs="Times New Roman"/>
          <w:i/>
          <w:sz w:val="20"/>
          <w:szCs w:val="20"/>
          <w:lang w:eastAsia="fr-FR"/>
        </w:rPr>
        <w:t xml:space="preserve"> </w:t>
      </w:r>
      <w:r w:rsidRPr="0059741D">
        <w:rPr>
          <w:rFonts w:ascii="Verdana" w:eastAsia="Times New Roman" w:hAnsi="Verdana" w:cs="Times New Roman"/>
          <w:i/>
          <w:sz w:val="20"/>
          <w:szCs w:val="20"/>
          <w:lang w:eastAsia="fr-FR"/>
        </w:rPr>
        <w:t>prévention et le traitement des troubles cardiovasculaires. L'hydrogène moléculaire réduit considérablement les effets du stress oxydatif. Molecules, 24(11), 2076.</w:t>
      </w:r>
    </w:p>
    <w:p w:rsidR="0059741D" w:rsidRPr="0059741D" w:rsidRDefault="0059741D" w:rsidP="0059741D">
      <w:pPr>
        <w:spacing w:after="0" w:line="240" w:lineRule="auto"/>
        <w:rPr>
          <w:rFonts w:ascii="Verdana" w:eastAsia="Times New Roman" w:hAnsi="Verdana" w:cs="Times New Roman"/>
          <w:i/>
          <w:sz w:val="20"/>
          <w:szCs w:val="20"/>
          <w:lang w:eastAsia="fr-FR"/>
        </w:rPr>
      </w:pPr>
      <w:r w:rsidRPr="0059741D">
        <w:rPr>
          <w:rFonts w:ascii="Verdana" w:eastAsia="Times New Roman" w:hAnsi="Verdana" w:cs="Times New Roman"/>
          <w:i/>
          <w:sz w:val="20"/>
          <w:szCs w:val="20"/>
          <w:lang w:eastAsia="fr-FR"/>
        </w:rPr>
        <w:t>17. Slezak, J., Kura, B., LeBaron, T.W., Singal, P.K., Buday, J. et Barancik, M., 2021. Stress oxydatif et</w:t>
      </w:r>
      <w:r>
        <w:rPr>
          <w:rFonts w:ascii="Verdana" w:eastAsia="Times New Roman" w:hAnsi="Verdana" w:cs="Times New Roman"/>
          <w:i/>
          <w:sz w:val="20"/>
          <w:szCs w:val="20"/>
          <w:lang w:eastAsia="fr-FR"/>
        </w:rPr>
        <w:t xml:space="preserve"> </w:t>
      </w:r>
      <w:r w:rsidRPr="0059741D">
        <w:rPr>
          <w:rFonts w:ascii="Verdana" w:eastAsia="Times New Roman" w:hAnsi="Verdana" w:cs="Times New Roman"/>
          <w:i/>
          <w:sz w:val="20"/>
          <w:szCs w:val="20"/>
          <w:lang w:eastAsia="fr-FR"/>
        </w:rPr>
        <w:t>voies d'action de l'hydrogène moléculaire en médecine. Current Pharmaceutical Design, 27(5), 610-625.</w:t>
      </w:r>
    </w:p>
    <w:p w:rsidR="0059741D" w:rsidRPr="0059741D" w:rsidRDefault="0059741D" w:rsidP="0059741D">
      <w:pPr>
        <w:spacing w:after="0" w:line="240" w:lineRule="auto"/>
        <w:rPr>
          <w:rFonts w:ascii="Verdana" w:eastAsia="Times New Roman" w:hAnsi="Verdana" w:cs="Times New Roman"/>
          <w:i/>
          <w:sz w:val="20"/>
          <w:szCs w:val="20"/>
          <w:lang w:eastAsia="fr-FR"/>
        </w:rPr>
      </w:pPr>
      <w:r w:rsidRPr="0059741D">
        <w:rPr>
          <w:rFonts w:ascii="Verdana" w:eastAsia="Times New Roman" w:hAnsi="Verdana" w:cs="Times New Roman"/>
          <w:i/>
          <w:sz w:val="20"/>
          <w:szCs w:val="20"/>
          <w:lang w:eastAsia="fr-FR"/>
        </w:rPr>
        <w:t>18. Ishihara, G., Kawamoto, K., Komori, N. et Ishibashi, T., 2020. L'hydrogène moléculaire supprime la production de superoxyde dans le complexe mitochondrial et réduit le potentiel membranaire mitochondrial. Biochemical and Biophysical Research Communications, 522(4), 965-970.</w:t>
      </w:r>
    </w:p>
    <w:p w:rsidR="0059741D" w:rsidRPr="0059741D" w:rsidRDefault="0059741D" w:rsidP="0059741D">
      <w:pPr>
        <w:spacing w:after="0" w:line="240" w:lineRule="auto"/>
        <w:rPr>
          <w:rFonts w:ascii="Verdana" w:eastAsia="Times New Roman" w:hAnsi="Verdana" w:cs="Times New Roman"/>
          <w:i/>
          <w:sz w:val="20"/>
          <w:szCs w:val="20"/>
          <w:lang w:eastAsia="fr-FR"/>
        </w:rPr>
      </w:pPr>
      <w:r w:rsidRPr="0059741D">
        <w:rPr>
          <w:rFonts w:ascii="Verdana" w:eastAsia="Times New Roman" w:hAnsi="Verdana" w:cs="Times New Roman"/>
          <w:i/>
          <w:sz w:val="20"/>
          <w:szCs w:val="20"/>
          <w:lang w:eastAsia="fr-FR"/>
        </w:rPr>
        <w:t>19. Fang, W., Wang, G., Tang, L., Su, H., Chen, H., Liao, W. et Xu, J., 2018. L'inhalation d'hydrogène gazeux protège contre les lésions cutanées d'ischémie/reperfusion dans un modèle murin d'escarre de pression. Journal of Cellular and</w:t>
      </w:r>
      <w:r>
        <w:rPr>
          <w:rFonts w:ascii="Verdana" w:eastAsia="Times New Roman" w:hAnsi="Verdana" w:cs="Times New Roman"/>
          <w:i/>
          <w:sz w:val="20"/>
          <w:szCs w:val="20"/>
          <w:lang w:eastAsia="fr-FR"/>
        </w:rPr>
        <w:t xml:space="preserve"> </w:t>
      </w:r>
      <w:r w:rsidRPr="0059741D">
        <w:rPr>
          <w:rFonts w:ascii="Verdana" w:eastAsia="Times New Roman" w:hAnsi="Verdana" w:cs="Times New Roman"/>
          <w:i/>
          <w:sz w:val="20"/>
          <w:szCs w:val="20"/>
          <w:lang w:eastAsia="fr-FR"/>
        </w:rPr>
        <w:t>Médecine moléculaire, 22(9), 4243-4252.</w:t>
      </w:r>
    </w:p>
    <w:p w:rsidR="0059741D" w:rsidRPr="0059741D" w:rsidRDefault="0059741D" w:rsidP="0059741D">
      <w:pPr>
        <w:spacing w:after="0" w:line="240" w:lineRule="auto"/>
        <w:rPr>
          <w:rFonts w:ascii="Verdana" w:eastAsia="Times New Roman" w:hAnsi="Verdana" w:cs="Times New Roman"/>
          <w:i/>
          <w:sz w:val="20"/>
          <w:szCs w:val="20"/>
          <w:lang w:eastAsia="fr-FR"/>
        </w:rPr>
      </w:pPr>
      <w:r w:rsidRPr="0059741D">
        <w:rPr>
          <w:rFonts w:ascii="Verdana" w:eastAsia="Times New Roman" w:hAnsi="Verdana" w:cs="Times New Roman"/>
          <w:i/>
          <w:sz w:val="20"/>
          <w:szCs w:val="20"/>
          <w:lang w:eastAsia="fr-FR"/>
        </w:rPr>
        <w:t>20. Mattson, M.P., 1998. Modification de l'homéostasie ionique par la peroxydation lipidique : rôles dans la dégénérescence neuronale et la plasticité adaptative. Tendances en neurosciences, 21(2), 53-57</w:t>
      </w:r>
    </w:p>
    <w:p w:rsidR="0059741D" w:rsidRPr="0059741D" w:rsidRDefault="0059741D" w:rsidP="00C766B5">
      <w:pPr>
        <w:pBdr>
          <w:bottom w:val="single" w:sz="4" w:space="1" w:color="auto"/>
        </w:pBdr>
        <w:spacing w:after="0" w:line="240" w:lineRule="auto"/>
        <w:rPr>
          <w:rFonts w:ascii="Verdana" w:eastAsia="Times New Roman" w:hAnsi="Verdana" w:cs="Times New Roman"/>
          <w:color w:val="888888"/>
          <w:lang w:eastAsia="fr-FR"/>
        </w:rPr>
      </w:pPr>
    </w:p>
    <w:p w:rsidR="009F46E2" w:rsidRDefault="009F46E2" w:rsidP="00C766B5">
      <w:pPr>
        <w:spacing w:after="0" w:line="240" w:lineRule="auto"/>
        <w:rPr>
          <w:rFonts w:ascii="Verdana" w:eastAsia="Times New Roman" w:hAnsi="Verdana" w:cs="Times New Roman"/>
          <w:b/>
          <w:bCs/>
          <w:shd w:val="clear" w:color="auto" w:fill="CFE7FF"/>
          <w:lang w:eastAsia="fr-FR"/>
        </w:rPr>
      </w:pPr>
    </w:p>
    <w:p w:rsidR="00C766B5" w:rsidRPr="00C766B5" w:rsidRDefault="009F46E2" w:rsidP="00C766B5">
      <w:pPr>
        <w:spacing w:after="0" w:line="240" w:lineRule="auto"/>
        <w:rPr>
          <w:rFonts w:ascii="Verdana" w:eastAsia="Times New Roman" w:hAnsi="Verdana" w:cs="Times New Roman"/>
          <w:lang w:eastAsia="fr-FR"/>
        </w:rPr>
      </w:pPr>
      <w:r>
        <w:rPr>
          <w:rFonts w:ascii="Verdana" w:eastAsia="Times New Roman" w:hAnsi="Verdana" w:cs="Times New Roman"/>
          <w:b/>
          <w:bCs/>
          <w:lang w:eastAsia="fr-FR"/>
        </w:rPr>
        <w:t xml:space="preserve">6 – Les </w:t>
      </w:r>
      <w:r w:rsidR="00C766B5" w:rsidRPr="00C766B5">
        <w:rPr>
          <w:rFonts w:ascii="Verdana" w:eastAsia="Times New Roman" w:hAnsi="Verdana" w:cs="Times New Roman"/>
          <w:b/>
          <w:bCs/>
          <w:lang w:eastAsia="fr-FR"/>
        </w:rPr>
        <w:t>effets bénéfiques de l'inhalothérapie à l'hydrogène dans le soulagement de l'anxiété et du stress.</w:t>
      </w:r>
      <w:r w:rsidR="00C766B5" w:rsidRPr="00C766B5">
        <w:rPr>
          <w:rFonts w:ascii="Verdana" w:eastAsia="Times New Roman" w:hAnsi="Verdana" w:cs="Times New Roman"/>
          <w:lang w:eastAsia="fr-FR"/>
        </w:rPr>
        <w:br/>
      </w:r>
    </w:p>
    <w:p w:rsidR="00C766B5" w:rsidRPr="00C766B5" w:rsidRDefault="00C766B5" w:rsidP="00C766B5">
      <w:pPr>
        <w:spacing w:after="0" w:line="240" w:lineRule="auto"/>
        <w:rPr>
          <w:rFonts w:ascii="Verdana" w:eastAsia="Times New Roman" w:hAnsi="Verdana" w:cs="Times New Roman"/>
          <w:lang w:eastAsia="fr-FR"/>
        </w:rPr>
      </w:pPr>
      <w:r w:rsidRPr="00C766B5">
        <w:rPr>
          <w:rFonts w:ascii="Verdana" w:eastAsia="Times New Roman" w:hAnsi="Verdana" w:cs="Times New Roman"/>
          <w:lang w:eastAsia="fr-FR"/>
        </w:rPr>
        <w:t xml:space="preserve">Le stress physiologique et émotionnel peut avoir un impact sur la santé, la vitalité et la qualité de vie d'un individu, les femmes étant deux fois plus susceptibles que les hommes de développer des troubles liés au stress. L'incapacité à réduire le niveau de stress quotidien est connue pour provoquer des adaptations pathologiques qui contribuent souvent à une inflammation chronique de faible intensité résultant de la libération importante et prolongée d'hormones corticostéroïdes et de marqueurs pro-inflammatoires. Les corticostéroïdes (par exemple, l'aldostérone, le cortisol) sont des hormones essentielles, produites dans le cortex surrénal, qui interviennent dans un large éventail de processus physiologiques, tels que la régulation des électrolytes sanguins (par exemple, le calcium, le magnésium, sodium), le métabolisme énergétique, l'inflammation, le catabolisme des protéines, dont l'état peut influencer en fin de compte les comportements.[1,2] Par exemple, le cerveau est </w:t>
      </w:r>
      <w:r w:rsidRPr="00C766B5">
        <w:rPr>
          <w:rFonts w:ascii="Verdana" w:eastAsia="Times New Roman" w:hAnsi="Verdana" w:cs="Times New Roman"/>
          <w:lang w:eastAsia="fr-FR"/>
        </w:rPr>
        <w:lastRenderedPageBreak/>
        <w:t>un organe cible majeur des corticostéroïdes, et</w:t>
      </w:r>
      <w:r w:rsidR="009F46E2">
        <w:rPr>
          <w:rFonts w:ascii="Verdana" w:eastAsia="Times New Roman" w:hAnsi="Verdana" w:cs="Times New Roman"/>
          <w:lang w:eastAsia="fr-FR"/>
        </w:rPr>
        <w:t xml:space="preserve"> </w:t>
      </w:r>
      <w:r w:rsidRPr="00C766B5">
        <w:rPr>
          <w:rFonts w:ascii="Verdana" w:eastAsia="Times New Roman" w:hAnsi="Verdana" w:cs="Times New Roman"/>
          <w:lang w:eastAsia="fr-FR"/>
        </w:rPr>
        <w:t>des taux circulatoires excessifs étant fréquemment associés à des déficits cognitifs et émotionnels dans de nombreuses maladies, notamment l'anorexie mentale, l'anxiété/dépression, la psychose de Korsakoff et la schizophrénie.[3] Un facteur commun</w:t>
      </w:r>
      <w:r w:rsidR="009F46E2">
        <w:rPr>
          <w:rFonts w:ascii="Verdana" w:eastAsia="Times New Roman" w:hAnsi="Verdana" w:cs="Times New Roman"/>
          <w:lang w:eastAsia="fr-FR"/>
        </w:rPr>
        <w:t xml:space="preserve"> </w:t>
      </w:r>
      <w:r w:rsidRPr="00C766B5">
        <w:rPr>
          <w:rFonts w:ascii="Verdana" w:eastAsia="Times New Roman" w:hAnsi="Verdana" w:cs="Times New Roman"/>
          <w:lang w:eastAsia="fr-FR"/>
        </w:rPr>
        <w:t>facteur sous-jacent commun à ces troubles neurologiques mentionnés ici, et à d'autres, est la présence d'un stress oxydatif (OxS) associé à une inflammation concomitante. L'OxS survient lorsque l'homéostasie cellulaire est perturbée en raison d'une</w:t>
      </w:r>
      <w:r w:rsidR="009F46E2">
        <w:rPr>
          <w:rFonts w:ascii="Verdana" w:eastAsia="Times New Roman" w:hAnsi="Verdana" w:cs="Times New Roman"/>
          <w:lang w:eastAsia="fr-FR"/>
        </w:rPr>
        <w:t xml:space="preserve"> </w:t>
      </w:r>
      <w:r w:rsidRPr="00C766B5">
        <w:rPr>
          <w:rFonts w:ascii="Verdana" w:eastAsia="Times New Roman" w:hAnsi="Verdana" w:cs="Times New Roman"/>
          <w:lang w:eastAsia="fr-FR"/>
        </w:rPr>
        <w:t>production et/ou une élimination inefficace des espèces réactives de l'oxygène ou de l'azote (ERO/ERNO, respectivement), qui comprennent</w:t>
      </w:r>
      <w:r w:rsidR="009F46E2">
        <w:rPr>
          <w:rFonts w:ascii="Verdana" w:eastAsia="Times New Roman" w:hAnsi="Verdana" w:cs="Times New Roman"/>
          <w:lang w:eastAsia="fr-FR"/>
        </w:rPr>
        <w:t xml:space="preserve"> </w:t>
      </w:r>
      <w:r w:rsidRPr="00C766B5">
        <w:rPr>
          <w:rFonts w:ascii="Verdana" w:eastAsia="Times New Roman" w:hAnsi="Verdana" w:cs="Times New Roman"/>
          <w:lang w:eastAsia="fr-FR"/>
        </w:rPr>
        <w:t>des radicaux libres cytotoxiques tels que le radical hydroxyle (OH.) et des ions nocifs tels que le peroxynitrite (ONOO-).[4] L'accumulation cellulaire</w:t>
      </w:r>
      <w:r w:rsidR="009F46E2">
        <w:rPr>
          <w:rFonts w:ascii="Verdana" w:eastAsia="Times New Roman" w:hAnsi="Verdana" w:cs="Times New Roman"/>
          <w:lang w:eastAsia="fr-FR"/>
        </w:rPr>
        <w:t xml:space="preserve">, </w:t>
      </w:r>
      <w:r w:rsidRPr="00C766B5">
        <w:rPr>
          <w:rFonts w:ascii="Verdana" w:eastAsia="Times New Roman" w:hAnsi="Verdana" w:cs="Times New Roman"/>
          <w:lang w:eastAsia="fr-FR"/>
        </w:rPr>
        <w:t>de ROS/RNS altère le fonctionnement de la dynamique énergétique, la synthèse et l'activité des protéines, et peut affecter l'intégrité structurelle du cytosquelette et des membranes cellulaires. Si elles se prolongent, ces perturbations peuvent avoir un effet négatif, augmenter à la fois les tissus locaux, les fonctions systémiques plus larges et innerver la réponse inflammatoire. Par conséquent,</w:t>
      </w:r>
      <w:r w:rsidR="009F46E2">
        <w:rPr>
          <w:rFonts w:ascii="Verdana" w:eastAsia="Times New Roman" w:hAnsi="Verdana" w:cs="Times New Roman"/>
          <w:lang w:eastAsia="fr-FR"/>
        </w:rPr>
        <w:t xml:space="preserve"> </w:t>
      </w:r>
      <w:r w:rsidRPr="00C766B5">
        <w:rPr>
          <w:rFonts w:ascii="Verdana" w:eastAsia="Times New Roman" w:hAnsi="Verdana" w:cs="Times New Roman"/>
          <w:lang w:eastAsia="fr-FR"/>
        </w:rPr>
        <w:t>il est essentiel de cibler à la fois le stress oxydatif et l'inflammation sous-jacents lorsqu'on examine un éventail variable de troubles neurologiques.</w:t>
      </w:r>
    </w:p>
    <w:p w:rsidR="00C766B5" w:rsidRPr="00C766B5" w:rsidRDefault="00C766B5" w:rsidP="00C766B5">
      <w:pPr>
        <w:spacing w:after="0" w:line="240" w:lineRule="auto"/>
        <w:rPr>
          <w:rFonts w:ascii="Verdana" w:eastAsia="Times New Roman" w:hAnsi="Verdana" w:cs="Times New Roman"/>
          <w:lang w:eastAsia="fr-FR"/>
        </w:rPr>
      </w:pPr>
      <w:r w:rsidRPr="00C766B5">
        <w:rPr>
          <w:rFonts w:ascii="Verdana" w:eastAsia="Times New Roman" w:hAnsi="Verdana" w:cs="Times New Roman"/>
          <w:lang w:eastAsia="fr-FR"/>
        </w:rPr>
        <w:t>L'oxyhydrogène (O2/H2) est généré par l'électrolyse de l'eau et se compose de 33 % d'O2 et de 66 % de H2. Le gaz produit peut être inhalé directement à l'aide d'une canule nasale ou d'un masque nébuliseur, ou infusé dans l'eau à l'aide d'une pierre de diffusion de 0,5 micron, l'eau enrichie en hydrogène (HRW) pouvant être ingérée par voie orale ou appliquée directement sur la peau. De nombreuses recherches cliniques et en laboratoire démontrent que les thérapies à base d'hydrogène sont sûres et bien tolérées. [5,6]</w:t>
      </w:r>
      <w:r w:rsidR="009F46E2">
        <w:rPr>
          <w:rFonts w:ascii="Verdana" w:eastAsia="Times New Roman" w:hAnsi="Verdana" w:cs="Times New Roman"/>
          <w:lang w:eastAsia="fr-FR"/>
        </w:rPr>
        <w:t xml:space="preserve"> </w:t>
      </w:r>
      <w:r w:rsidRPr="00C766B5">
        <w:rPr>
          <w:rFonts w:ascii="Verdana" w:eastAsia="Times New Roman" w:hAnsi="Verdana" w:cs="Times New Roman"/>
          <w:lang w:eastAsia="fr-FR"/>
        </w:rPr>
        <w:t>En outre, les rapports sur les effets de l'hydrogène en tant que gaz médical décrivent une réduction significative de la production de cytokines pro-inflammatoires (par exemple, IL-1β, IL-6), une diminution de l'infiltration et de l'activité des neutrophiles, et une diminution des</w:t>
      </w:r>
      <w:r w:rsidR="009F46E2">
        <w:rPr>
          <w:rFonts w:ascii="Verdana" w:eastAsia="Times New Roman" w:hAnsi="Verdana" w:cs="Times New Roman"/>
          <w:lang w:eastAsia="fr-FR"/>
        </w:rPr>
        <w:t xml:space="preserve"> </w:t>
      </w:r>
      <w:r w:rsidRPr="00C766B5">
        <w:rPr>
          <w:rFonts w:ascii="Verdana" w:eastAsia="Times New Roman" w:hAnsi="Verdana" w:cs="Times New Roman"/>
          <w:lang w:eastAsia="fr-FR"/>
        </w:rPr>
        <w:t>dommages oxydatifs à l'ADN après administration,[7] ce qui suggère fortement que l'O2/H2 est une thérapie naturelle idéale pour traiter la myriade de troubles associés à la perte de la fonction neuronale.</w:t>
      </w:r>
    </w:p>
    <w:p w:rsidR="00C766B5" w:rsidRPr="00C766B5" w:rsidRDefault="00C766B5" w:rsidP="00C766B5">
      <w:pPr>
        <w:spacing w:after="0" w:line="240" w:lineRule="auto"/>
        <w:rPr>
          <w:rFonts w:ascii="Verdana" w:eastAsia="Times New Roman" w:hAnsi="Verdana" w:cs="Times New Roman"/>
          <w:lang w:eastAsia="fr-FR"/>
        </w:rPr>
      </w:pPr>
      <w:r w:rsidRPr="00C766B5">
        <w:rPr>
          <w:rFonts w:ascii="Verdana" w:eastAsia="Times New Roman" w:hAnsi="Verdana" w:cs="Times New Roman"/>
          <w:lang w:eastAsia="fr-FR"/>
        </w:rPr>
        <w:t>Dans des modèles de laboratoire de dépendance à des substances connues pour affecter les réponses comportementales, cognitives et émotionnelles, il a été démontré que l'H2 a démontré sa capacité à réduire les niveaux de corticostéroïdes pendant le sevrage de la morphine, ce qui a eu un effet prépondérant sur le comportement lié à l'anxiété.[8] L'étude a établi que la consommation d'H2 pouvait avoir un ef</w:t>
      </w:r>
      <w:r w:rsidR="009F46E2">
        <w:rPr>
          <w:rFonts w:ascii="Verdana" w:eastAsia="Times New Roman" w:hAnsi="Verdana" w:cs="Times New Roman"/>
          <w:lang w:eastAsia="fr-FR"/>
        </w:rPr>
        <w:t xml:space="preserve">fet positif sur les neurones de </w:t>
      </w:r>
      <w:r w:rsidRPr="00C766B5">
        <w:rPr>
          <w:rFonts w:ascii="Verdana" w:eastAsia="Times New Roman" w:hAnsi="Verdana" w:cs="Times New Roman"/>
          <w:lang w:eastAsia="fr-FR"/>
        </w:rPr>
        <w:t>l'hippocampe, réduisant efficacement les troubles de l'appre</w:t>
      </w:r>
      <w:r w:rsidR="009F46E2">
        <w:rPr>
          <w:rFonts w:ascii="Verdana" w:eastAsia="Times New Roman" w:hAnsi="Verdana" w:cs="Times New Roman"/>
          <w:lang w:eastAsia="fr-FR"/>
        </w:rPr>
        <w:t xml:space="preserve">ntissage et la perte de mémoire. </w:t>
      </w:r>
      <w:r w:rsidRPr="00C766B5">
        <w:rPr>
          <w:rFonts w:ascii="Verdana" w:eastAsia="Times New Roman" w:hAnsi="Verdana" w:cs="Times New Roman"/>
          <w:lang w:eastAsia="fr-FR"/>
        </w:rPr>
        <w:t>Les effets bénéfiques de la thérapie par inhalation d'hydrogène dans le soulagement de l'anxiété et du stress.</w:t>
      </w:r>
    </w:p>
    <w:p w:rsidR="00C766B5" w:rsidRPr="00C766B5" w:rsidRDefault="00C766B5" w:rsidP="00C766B5">
      <w:pPr>
        <w:spacing w:after="0" w:line="240" w:lineRule="auto"/>
        <w:rPr>
          <w:rFonts w:ascii="Verdana" w:eastAsia="Times New Roman" w:hAnsi="Verdana" w:cs="Times New Roman"/>
          <w:lang w:eastAsia="fr-FR"/>
        </w:rPr>
      </w:pPr>
      <w:r w:rsidRPr="00C766B5">
        <w:rPr>
          <w:rFonts w:ascii="Verdana" w:eastAsia="Times New Roman" w:hAnsi="Verdana" w:cs="Times New Roman"/>
          <w:lang w:eastAsia="fr-FR"/>
        </w:rPr>
        <w:t>De même, l'administration d'H2 est désormais bien documentée pour réduire les marqueurs biologiques de l'inflammation et du stress oxydatif dans plus de 170 modèles de maladies[9], l'HRW et l'inhalation d'hydrogène ayant des propriétés anti-inflammatoires, antioxydantes et cytoprotectrices. Les recherches sur</w:t>
      </w:r>
    </w:p>
    <w:p w:rsidR="00C766B5" w:rsidRPr="00C766B5" w:rsidRDefault="00C766B5" w:rsidP="00C766B5">
      <w:pPr>
        <w:spacing w:after="0" w:line="240" w:lineRule="auto"/>
        <w:rPr>
          <w:rFonts w:ascii="Verdana" w:eastAsia="Times New Roman" w:hAnsi="Verdana" w:cs="Times New Roman"/>
          <w:lang w:eastAsia="fr-FR"/>
        </w:rPr>
      </w:pPr>
      <w:r w:rsidRPr="00C766B5">
        <w:rPr>
          <w:rFonts w:ascii="Verdana" w:eastAsia="Times New Roman" w:hAnsi="Verdana" w:cs="Times New Roman"/>
          <w:lang w:eastAsia="fr-FR"/>
        </w:rPr>
        <w:t xml:space="preserve">les effets de l'inhalation d'O2/H2 sur des modèles animaux démontrent une réduction significative des comportements liés au stress et à l'anxiété, évalués à la fois par des observations physiologiques et des analyses biochimiques[10]. L'étude conclut que l'O2/H2 a réduit de manière appréciable les niveaux de corticostéroïdes et de marqueurs pro-inflammatoires dans le sérum sanguin dans la physiologie des mammifères. Ce travail novateur est corroboré par les résultats obtenus dans des modèles de traumatismes crâniens où les symptômes connus se manifestent fréquemment sous forme de défauts neuronaux, </w:t>
      </w:r>
      <w:r w:rsidRPr="00C766B5">
        <w:rPr>
          <w:rFonts w:ascii="Verdana" w:eastAsia="Times New Roman" w:hAnsi="Verdana" w:cs="Times New Roman"/>
          <w:lang w:eastAsia="fr-FR"/>
        </w:rPr>
        <w:lastRenderedPageBreak/>
        <w:t>principalement dans l'hippocampe, q</w:t>
      </w:r>
      <w:r w:rsidR="009F46E2">
        <w:rPr>
          <w:rFonts w:ascii="Verdana" w:eastAsia="Times New Roman" w:hAnsi="Verdana" w:cs="Times New Roman"/>
          <w:lang w:eastAsia="fr-FR"/>
        </w:rPr>
        <w:t xml:space="preserve">ui ont un impact sur l'activité </w:t>
      </w:r>
      <w:r w:rsidRPr="00C766B5">
        <w:rPr>
          <w:rFonts w:ascii="Verdana" w:eastAsia="Times New Roman" w:hAnsi="Verdana" w:cs="Times New Roman"/>
          <w:lang w:eastAsia="fr-FR"/>
        </w:rPr>
        <w:t>comportementale, cognitive et psychologique.[11] Ici, l'inhalation d'H2 s'est avérée atténuer la perturbation de la barrière hémato-encéphalique, avec une réduction marquée des ROS délétères, ce qui indique que l'atténuation des dommages structurels est le résultat de l'action antioxydante de l'H2. S'appuyant sur ces premières recherches, une étude récente sur les effets de l'HRW dans le traitement de femmes souffrant du syndrome de trouble panique a identifié que l'administration d'H2 réduisait les niveaux élevés de cortisol et de cytokines pro-inflammatoires (par exemple, les interleukines, le facteur de nécrose tumorale alpha), ce qui améliorait la perception de la santé physique et réduisait la douleur.[12] De plus, les résultats d'une étude en double aveugle contrôlée par placebo menée auprès de</w:t>
      </w:r>
      <w:r w:rsidR="009F46E2">
        <w:rPr>
          <w:rFonts w:ascii="Verdana" w:eastAsia="Times New Roman" w:hAnsi="Verdana" w:cs="Times New Roman"/>
          <w:lang w:eastAsia="fr-FR"/>
        </w:rPr>
        <w:t xml:space="preserve"> </w:t>
      </w:r>
      <w:r w:rsidRPr="00C766B5">
        <w:rPr>
          <w:rFonts w:ascii="Verdana" w:eastAsia="Times New Roman" w:hAnsi="Verdana" w:cs="Times New Roman"/>
          <w:lang w:eastAsia="fr-FR"/>
        </w:rPr>
        <w:t>volontaires adultes suggèrent que la consommation d'eau riche en hydrogène peut améliorer la qualité de vie grâce à ses effets sur le système nerveux central[13]. Bien que l'eau riche en hydrogène soit un moyen efficace de consommer de l'hydrogène, les thérapies par inhalation d'hydrogène ont l'avantage de fournir</w:t>
      </w:r>
      <w:r w:rsidR="009F46E2">
        <w:rPr>
          <w:rFonts w:ascii="Verdana" w:eastAsia="Times New Roman" w:hAnsi="Verdana" w:cs="Times New Roman"/>
          <w:lang w:eastAsia="fr-FR"/>
        </w:rPr>
        <w:t xml:space="preserve"> </w:t>
      </w:r>
      <w:r w:rsidRPr="00C766B5">
        <w:rPr>
          <w:rFonts w:ascii="Verdana" w:eastAsia="Times New Roman" w:hAnsi="Verdana" w:cs="Times New Roman"/>
          <w:lang w:eastAsia="fr-FR"/>
        </w:rPr>
        <w:t>des concentrations plus élevées de H2 dans la circulation artérielle et ont été proposées comme méthode d'application privilégiée pour de nombreuses affections neurologiques.[14] À titre d'illustration, les recherches sur les effets de l'eau riche en hydrogène et de l'inhalation d'hydrogène chez des sujets sains</w:t>
      </w:r>
    </w:p>
    <w:p w:rsidR="00C766B5" w:rsidRPr="00C766B5" w:rsidRDefault="00C766B5" w:rsidP="00C766B5">
      <w:pPr>
        <w:spacing w:after="0" w:line="240" w:lineRule="auto"/>
        <w:rPr>
          <w:rFonts w:ascii="Verdana" w:eastAsia="Times New Roman" w:hAnsi="Verdana" w:cs="Times New Roman"/>
          <w:lang w:eastAsia="fr-FR"/>
        </w:rPr>
      </w:pPr>
      <w:r w:rsidRPr="00C766B5">
        <w:rPr>
          <w:rFonts w:ascii="Verdana" w:eastAsia="Times New Roman" w:hAnsi="Verdana" w:cs="Times New Roman"/>
          <w:lang w:eastAsia="fr-FR"/>
        </w:rPr>
        <w:t>décrit une réduction prononcée du poids corporel, des taux de cholestérol total et de basse densité et de l'acide urique sérique chez le groupe ayant suivi une HRW et le groupe témoin.[15]</w:t>
      </w:r>
      <w:r w:rsidR="009F46E2">
        <w:rPr>
          <w:rFonts w:ascii="Verdana" w:eastAsia="Times New Roman" w:hAnsi="Verdana" w:cs="Times New Roman"/>
          <w:lang w:eastAsia="fr-FR"/>
        </w:rPr>
        <w:t xml:space="preserve"> </w:t>
      </w:r>
      <w:r w:rsidRPr="00C766B5">
        <w:rPr>
          <w:rFonts w:ascii="Verdana" w:eastAsia="Times New Roman" w:hAnsi="Verdana" w:cs="Times New Roman"/>
          <w:lang w:eastAsia="fr-FR"/>
        </w:rPr>
        <w:t xml:space="preserve">Plusieurs études universitaires montrent également qu'une zone spécifique du mésencéphale, connue sous le nom de noyau accumbens, joue un rôle essentiel dans la fourniture des stimuli gratifiants qui accompagnent des activités telles que </w:t>
      </w:r>
      <w:r w:rsidR="009F46E2">
        <w:rPr>
          <w:rFonts w:ascii="Verdana" w:eastAsia="Times New Roman" w:hAnsi="Verdana" w:cs="Times New Roman"/>
          <w:lang w:eastAsia="fr-FR"/>
        </w:rPr>
        <w:t xml:space="preserve">manger, boire, le plaisir et le </w:t>
      </w:r>
      <w:r w:rsidRPr="00C766B5">
        <w:rPr>
          <w:rFonts w:ascii="Verdana" w:eastAsia="Times New Roman" w:hAnsi="Verdana" w:cs="Times New Roman"/>
          <w:lang w:eastAsia="fr-FR"/>
        </w:rPr>
        <w:t>divertissement. [16,17] Le noyau accumbens interagit avec de nombreux centres du cerveau, notamment l'amygdale, responsable des réactions émotionnelles, l'hippocampe, qui influence l'apprentissage et la mémoire, et le cortex préfrontal</w:t>
      </w:r>
    </w:p>
    <w:p w:rsidR="00C766B5" w:rsidRPr="00C766B5" w:rsidRDefault="00C766B5" w:rsidP="00C766B5">
      <w:pPr>
        <w:spacing w:after="0" w:line="240" w:lineRule="auto"/>
        <w:rPr>
          <w:rFonts w:ascii="Verdana" w:eastAsia="Times New Roman" w:hAnsi="Verdana" w:cs="Times New Roman"/>
          <w:lang w:eastAsia="fr-FR"/>
        </w:rPr>
      </w:pPr>
      <w:r w:rsidRPr="00C766B5">
        <w:rPr>
          <w:rFonts w:ascii="Verdana" w:eastAsia="Times New Roman" w:hAnsi="Verdana" w:cs="Times New Roman"/>
          <w:lang w:eastAsia="fr-FR"/>
        </w:rPr>
        <w:t>associé à la pensée complexe. Agissant comme une plaque tournante centrale pour le traitement neuronal des récompenses, le noyau accumbens est particulièrement sensible à la stimulation par la signalisation de la dopamine. Cela est important car le NAc joue un rôle canonique dans le développement des comportements addictifs et des troubles dépressifs. [17] On sait ici que la provocation continue de la voie de la récompense est connue pour produire des changements durables dans l'expression des gènes affectant la biochimie fondamentale</w:t>
      </w:r>
      <w:r w:rsidR="009F46E2">
        <w:rPr>
          <w:rFonts w:ascii="Verdana" w:eastAsia="Times New Roman" w:hAnsi="Verdana" w:cs="Times New Roman"/>
          <w:lang w:eastAsia="fr-FR"/>
        </w:rPr>
        <w:t xml:space="preserve"> </w:t>
      </w:r>
      <w:r w:rsidRPr="00C766B5">
        <w:rPr>
          <w:rFonts w:ascii="Verdana" w:eastAsia="Times New Roman" w:hAnsi="Verdana" w:cs="Times New Roman"/>
          <w:lang w:eastAsia="fr-FR"/>
        </w:rPr>
        <w:t>biochimie, longtemps après la cessation de l'effet stimulant. Il est probable que cela résulte d'un déséquilibre prolongé entre ROS/RNS, entraînant un OxS, a des effets prolongés sur les mécanismes épigénétiques tels que la méthylation des histones, qui</w:t>
      </w:r>
      <w:r w:rsidR="009F46E2">
        <w:rPr>
          <w:rFonts w:ascii="Verdana" w:eastAsia="Times New Roman" w:hAnsi="Verdana" w:cs="Times New Roman"/>
          <w:lang w:eastAsia="fr-FR"/>
        </w:rPr>
        <w:t xml:space="preserve"> </w:t>
      </w:r>
      <w:r w:rsidRPr="00C766B5">
        <w:rPr>
          <w:rFonts w:ascii="Verdana" w:eastAsia="Times New Roman" w:hAnsi="Verdana" w:cs="Times New Roman"/>
          <w:lang w:eastAsia="fr-FR"/>
        </w:rPr>
        <w:t>affecte le traitement neuronal et les réponses comportementales.[18]</w:t>
      </w:r>
    </w:p>
    <w:p w:rsidR="00C766B5" w:rsidRPr="00C766B5" w:rsidRDefault="00C766B5" w:rsidP="00C766B5">
      <w:pPr>
        <w:spacing w:after="0" w:line="240" w:lineRule="auto"/>
        <w:rPr>
          <w:rFonts w:ascii="Verdana" w:eastAsia="Times New Roman" w:hAnsi="Verdana" w:cs="Times New Roman"/>
          <w:lang w:eastAsia="fr-FR"/>
        </w:rPr>
      </w:pPr>
      <w:r w:rsidRPr="00C766B5">
        <w:rPr>
          <w:rFonts w:ascii="Verdana" w:eastAsia="Times New Roman" w:hAnsi="Verdana" w:cs="Times New Roman"/>
          <w:lang w:eastAsia="fr-FR"/>
        </w:rPr>
        <w:t>En conclusion, de nombreuses recherches scientifiques et cliniques décrivent un effet anti-inflammatoire et antioxydant efficace</w:t>
      </w:r>
      <w:r w:rsidR="009F46E2">
        <w:rPr>
          <w:rFonts w:ascii="Verdana" w:eastAsia="Times New Roman" w:hAnsi="Verdana" w:cs="Times New Roman"/>
          <w:lang w:eastAsia="fr-FR"/>
        </w:rPr>
        <w:t xml:space="preserve"> </w:t>
      </w:r>
      <w:r w:rsidRPr="00C766B5">
        <w:rPr>
          <w:rFonts w:ascii="Verdana" w:eastAsia="Times New Roman" w:hAnsi="Verdana" w:cs="Times New Roman"/>
          <w:lang w:eastAsia="fr-FR"/>
        </w:rPr>
        <w:t>des traitements à l'H2, avec un ensemble de preuves scientifiques suggérant que les thérapies par inhalation d'H2, en particulier, sont capables de supprimer les marqueurs biologiques de l'OxS (par exemple, le malondialdéhyde [MDA]) ; et à la fois la production</w:t>
      </w:r>
    </w:p>
    <w:p w:rsidR="00C766B5" w:rsidRPr="00C766B5" w:rsidRDefault="00C766B5" w:rsidP="00C766B5">
      <w:pPr>
        <w:spacing w:after="0" w:line="240" w:lineRule="auto"/>
        <w:rPr>
          <w:rFonts w:ascii="Verdana" w:eastAsia="Times New Roman" w:hAnsi="Verdana" w:cs="Times New Roman"/>
          <w:lang w:eastAsia="fr-FR"/>
        </w:rPr>
      </w:pPr>
      <w:r w:rsidRPr="00C766B5">
        <w:rPr>
          <w:rFonts w:ascii="Verdana" w:eastAsia="Times New Roman" w:hAnsi="Verdana" w:cs="Times New Roman"/>
          <w:lang w:eastAsia="fr-FR"/>
        </w:rPr>
        <w:t>et la sécrétion active de peptides pro-inflammatoires (par exemple, IL-1β, IL-6, TNF-α). [19] Combinés, ces effets peuvent réduire la gravité de la dysbiose neuronale, favorisant la restauration de l'homéostasie neuronale, ce qui, à son tour, peut atténuer les symptômes de troubles tels que l'anxiété, la dépression et le déséquilibre émotionnel.</w:t>
      </w:r>
    </w:p>
    <w:p w:rsidR="00C766B5" w:rsidRPr="00C766B5" w:rsidRDefault="00C766B5" w:rsidP="00C766B5">
      <w:pPr>
        <w:spacing w:after="0" w:line="240" w:lineRule="auto"/>
        <w:rPr>
          <w:rFonts w:ascii="system-ui" w:eastAsia="Times New Roman" w:hAnsi="system-ui" w:cs="Times New Roman"/>
          <w:sz w:val="21"/>
          <w:szCs w:val="21"/>
          <w:lang w:eastAsia="fr-FR"/>
        </w:rPr>
      </w:pPr>
    </w:p>
    <w:p w:rsidR="00C766B5" w:rsidRPr="00C766B5" w:rsidRDefault="00C766B5" w:rsidP="00C766B5">
      <w:pPr>
        <w:spacing w:after="0" w:line="240" w:lineRule="auto"/>
        <w:rPr>
          <w:rFonts w:ascii="Verdana" w:eastAsia="Times New Roman" w:hAnsi="Verdana" w:cs="Times New Roman"/>
          <w:b/>
          <w:i/>
          <w:sz w:val="20"/>
          <w:szCs w:val="20"/>
          <w:lang w:eastAsia="fr-FR"/>
        </w:rPr>
      </w:pPr>
      <w:r w:rsidRPr="00C766B5">
        <w:rPr>
          <w:rFonts w:ascii="Verdana" w:eastAsia="Times New Roman" w:hAnsi="Verdana" w:cs="Times New Roman"/>
          <w:b/>
          <w:i/>
          <w:sz w:val="20"/>
          <w:szCs w:val="20"/>
          <w:shd w:val="clear" w:color="auto" w:fill="CFE7FF"/>
          <w:lang w:eastAsia="fr-FR"/>
        </w:rPr>
        <w:lastRenderedPageBreak/>
        <w:t>Auteur</w:t>
      </w:r>
      <w:r w:rsidRPr="00C766B5">
        <w:rPr>
          <w:rFonts w:ascii="Verdana" w:eastAsia="Times New Roman" w:hAnsi="Verdana" w:cs="Times New Roman"/>
          <w:b/>
          <w:i/>
          <w:sz w:val="20"/>
          <w:szCs w:val="20"/>
          <w:lang w:eastAsia="fr-FR"/>
        </w:rPr>
        <w:t> : Grace Russell</w:t>
      </w:r>
    </w:p>
    <w:p w:rsidR="00C766B5" w:rsidRPr="00C766B5" w:rsidRDefault="00C766B5" w:rsidP="00C766B5">
      <w:pPr>
        <w:spacing w:after="0" w:line="240" w:lineRule="auto"/>
        <w:rPr>
          <w:rFonts w:ascii="Verdana" w:eastAsia="Times New Roman" w:hAnsi="Verdana" w:cs="Times New Roman"/>
          <w:i/>
          <w:sz w:val="20"/>
          <w:szCs w:val="20"/>
          <w:lang w:eastAsia="fr-FR"/>
        </w:rPr>
      </w:pPr>
      <w:r w:rsidRPr="00C766B5">
        <w:rPr>
          <w:rFonts w:ascii="Verdana" w:eastAsia="Times New Roman" w:hAnsi="Verdana" w:cs="Times New Roman"/>
          <w:i/>
          <w:sz w:val="20"/>
          <w:szCs w:val="20"/>
          <w:lang w:eastAsia="fr-FR"/>
        </w:rPr>
        <w:t>Licence (avec mention), maîtrise en sciences biomédicales, chercheuse doctorante.</w:t>
      </w:r>
    </w:p>
    <w:p w:rsidR="00C766B5" w:rsidRPr="00C766B5" w:rsidRDefault="00C766B5" w:rsidP="00C766B5">
      <w:pPr>
        <w:spacing w:after="0" w:line="240" w:lineRule="auto"/>
        <w:rPr>
          <w:rFonts w:ascii="Verdana" w:eastAsia="Times New Roman" w:hAnsi="Verdana" w:cs="Times New Roman"/>
          <w:i/>
          <w:sz w:val="20"/>
          <w:szCs w:val="20"/>
          <w:lang w:eastAsia="fr-FR"/>
        </w:rPr>
      </w:pPr>
      <w:r w:rsidRPr="00C766B5">
        <w:rPr>
          <w:rFonts w:ascii="Verdana" w:eastAsia="Times New Roman" w:hAnsi="Verdana" w:cs="Times New Roman"/>
          <w:i/>
          <w:sz w:val="20"/>
          <w:szCs w:val="20"/>
          <w:lang w:eastAsia="fr-FR"/>
        </w:rPr>
        <w:t>Consultante H2 (Institut de l'hydrogène moléculaire, États-Unis)</w:t>
      </w:r>
    </w:p>
    <w:p w:rsidR="00C766B5" w:rsidRPr="00C766B5" w:rsidRDefault="00C766B5" w:rsidP="00C766B5">
      <w:pPr>
        <w:spacing w:after="0" w:line="240" w:lineRule="auto"/>
        <w:rPr>
          <w:rFonts w:ascii="Verdana" w:eastAsia="Times New Roman" w:hAnsi="Verdana" w:cs="Times New Roman"/>
          <w:b/>
          <w:i/>
          <w:sz w:val="20"/>
          <w:szCs w:val="20"/>
          <w:u w:val="single"/>
          <w:lang w:eastAsia="fr-FR"/>
        </w:rPr>
      </w:pPr>
      <w:r w:rsidRPr="00C766B5">
        <w:rPr>
          <w:rFonts w:ascii="Verdana" w:eastAsia="Times New Roman" w:hAnsi="Verdana" w:cs="Times New Roman"/>
          <w:b/>
          <w:i/>
          <w:sz w:val="20"/>
          <w:szCs w:val="20"/>
          <w:u w:val="single"/>
          <w:lang w:eastAsia="fr-FR"/>
        </w:rPr>
        <w:t>RÉFÉRENCES :</w:t>
      </w:r>
    </w:p>
    <w:p w:rsidR="00C766B5" w:rsidRPr="00C766B5" w:rsidRDefault="00C766B5" w:rsidP="00C766B5">
      <w:pPr>
        <w:spacing w:after="0" w:line="240" w:lineRule="auto"/>
        <w:rPr>
          <w:rFonts w:ascii="Verdana" w:eastAsia="Times New Roman" w:hAnsi="Verdana" w:cs="Times New Roman"/>
          <w:i/>
          <w:sz w:val="20"/>
          <w:szCs w:val="20"/>
          <w:lang w:eastAsia="fr-FR"/>
        </w:rPr>
      </w:pPr>
      <w:r w:rsidRPr="00C766B5">
        <w:rPr>
          <w:rFonts w:ascii="Verdana" w:eastAsia="Times New Roman" w:hAnsi="Verdana" w:cs="Times New Roman"/>
          <w:i/>
          <w:sz w:val="20"/>
          <w:szCs w:val="20"/>
          <w:lang w:eastAsia="fr-FR"/>
        </w:rPr>
        <w:t>1. Nussey, S.S. et Whitehead, S.A., 2001. Endocrinology: An Integrated Approach. CRC Press.</w:t>
      </w:r>
    </w:p>
    <w:p w:rsidR="00C766B5" w:rsidRPr="00C766B5" w:rsidRDefault="00C766B5" w:rsidP="00C766B5">
      <w:pPr>
        <w:spacing w:after="0" w:line="240" w:lineRule="auto"/>
        <w:rPr>
          <w:rFonts w:ascii="Verdana" w:eastAsia="Times New Roman" w:hAnsi="Verdana" w:cs="Times New Roman"/>
          <w:i/>
          <w:sz w:val="20"/>
          <w:szCs w:val="20"/>
          <w:lang w:eastAsia="fr-FR"/>
        </w:rPr>
      </w:pPr>
      <w:r w:rsidRPr="00C766B5">
        <w:rPr>
          <w:rFonts w:ascii="Verdana" w:eastAsia="Times New Roman" w:hAnsi="Verdana" w:cs="Times New Roman"/>
          <w:i/>
          <w:sz w:val="20"/>
          <w:szCs w:val="20"/>
          <w:lang w:eastAsia="fr-FR"/>
        </w:rPr>
        <w:t>2. Aljubori, N., 2019. Abus et effets secondaires des dérivés stéroïdiens. International Journal of Medical</w:t>
      </w:r>
    </w:p>
    <w:p w:rsidR="00C766B5" w:rsidRPr="00C766B5" w:rsidRDefault="00C766B5" w:rsidP="00C766B5">
      <w:pPr>
        <w:spacing w:after="0" w:line="240" w:lineRule="auto"/>
        <w:rPr>
          <w:rFonts w:ascii="Verdana" w:eastAsia="Times New Roman" w:hAnsi="Verdana" w:cs="Times New Roman"/>
          <w:i/>
          <w:sz w:val="20"/>
          <w:szCs w:val="20"/>
          <w:lang w:eastAsia="fr-FR"/>
        </w:rPr>
      </w:pPr>
      <w:r w:rsidRPr="00C766B5">
        <w:rPr>
          <w:rFonts w:ascii="Verdana" w:eastAsia="Times New Roman" w:hAnsi="Verdana" w:cs="Times New Roman"/>
          <w:i/>
          <w:sz w:val="20"/>
          <w:szCs w:val="20"/>
          <w:lang w:eastAsia="fr-FR"/>
        </w:rPr>
        <w:t>Sciences, 2(1), pp.1-4.</w:t>
      </w:r>
    </w:p>
    <w:p w:rsidR="00C766B5" w:rsidRPr="00C766B5" w:rsidRDefault="00C766B5" w:rsidP="00C766B5">
      <w:pPr>
        <w:spacing w:after="0" w:line="240" w:lineRule="auto"/>
        <w:rPr>
          <w:rFonts w:ascii="Verdana" w:eastAsia="Times New Roman" w:hAnsi="Verdana" w:cs="Times New Roman"/>
          <w:i/>
          <w:sz w:val="20"/>
          <w:szCs w:val="20"/>
          <w:lang w:eastAsia="fr-FR"/>
        </w:rPr>
      </w:pPr>
      <w:r w:rsidRPr="00C766B5">
        <w:rPr>
          <w:rFonts w:ascii="Verdana" w:eastAsia="Times New Roman" w:hAnsi="Verdana" w:cs="Times New Roman"/>
          <w:i/>
          <w:sz w:val="20"/>
          <w:szCs w:val="20"/>
          <w:lang w:eastAsia="fr-FR"/>
        </w:rPr>
        <w:t>3. Belanoff, J.K., Gross, K., Yager, A. et Schatzberg, A.F., 2001. Corticosteroids and cognition. Journal ofpsychiatrique, 35(3), pp.127-145.</w:t>
      </w:r>
    </w:p>
    <w:p w:rsidR="00C766B5" w:rsidRPr="00C766B5" w:rsidRDefault="00C766B5" w:rsidP="00C766B5">
      <w:pPr>
        <w:spacing w:after="0" w:line="240" w:lineRule="auto"/>
        <w:rPr>
          <w:rFonts w:ascii="Verdana" w:eastAsia="Times New Roman" w:hAnsi="Verdana" w:cs="Times New Roman"/>
          <w:i/>
          <w:sz w:val="20"/>
          <w:szCs w:val="20"/>
          <w:lang w:eastAsia="fr-FR"/>
        </w:rPr>
      </w:pPr>
      <w:r>
        <w:rPr>
          <w:rFonts w:ascii="Verdana" w:eastAsia="Times New Roman" w:hAnsi="Verdana" w:cs="Times New Roman"/>
          <w:i/>
          <w:sz w:val="20"/>
          <w:szCs w:val="20"/>
          <w:lang w:eastAsia="fr-FR"/>
        </w:rPr>
        <w:t xml:space="preserve"> </w:t>
      </w:r>
      <w:r w:rsidRPr="00C766B5">
        <w:rPr>
          <w:rFonts w:ascii="Verdana" w:eastAsia="Times New Roman" w:hAnsi="Verdana" w:cs="Times New Roman"/>
          <w:i/>
          <w:sz w:val="20"/>
          <w:szCs w:val="20"/>
          <w:lang w:eastAsia="fr-FR"/>
        </w:rPr>
        <w:t>4. Hancock, J.T., LeBaron, T.W. et Russell, G., 2021. Hydrogène moléculaire : réactions redox et interactions biologiques possibles</w:t>
      </w:r>
      <w:r>
        <w:rPr>
          <w:rFonts w:ascii="Verdana" w:eastAsia="Times New Roman" w:hAnsi="Verdana" w:cs="Times New Roman"/>
          <w:i/>
          <w:sz w:val="20"/>
          <w:szCs w:val="20"/>
          <w:lang w:eastAsia="fr-FR"/>
        </w:rPr>
        <w:t xml:space="preserve"> </w:t>
      </w:r>
      <w:r w:rsidRPr="00C766B5">
        <w:rPr>
          <w:rFonts w:ascii="Verdana" w:eastAsia="Times New Roman" w:hAnsi="Verdana" w:cs="Times New Roman"/>
          <w:i/>
          <w:sz w:val="20"/>
          <w:szCs w:val="20"/>
          <w:lang w:eastAsia="fr-FR"/>
        </w:rPr>
        <w:t>biologiques</w:t>
      </w:r>
      <w:r>
        <w:rPr>
          <w:rFonts w:ascii="Verdana" w:eastAsia="Times New Roman" w:hAnsi="Verdana" w:cs="Times New Roman"/>
          <w:i/>
          <w:sz w:val="20"/>
          <w:szCs w:val="20"/>
          <w:lang w:eastAsia="fr-FR"/>
        </w:rPr>
        <w:t xml:space="preserve"> possibles.</w:t>
      </w:r>
      <w:r w:rsidRPr="00C766B5">
        <w:rPr>
          <w:rFonts w:ascii="Verdana" w:eastAsia="Times New Roman" w:hAnsi="Verdana" w:cs="Times New Roman"/>
          <w:i/>
          <w:sz w:val="20"/>
          <w:szCs w:val="20"/>
          <w:lang w:eastAsia="fr-FR"/>
        </w:rPr>
        <w:t xml:space="preserve"> </w:t>
      </w:r>
      <w:r>
        <w:rPr>
          <w:rFonts w:ascii="Verdana" w:eastAsia="Times New Roman" w:hAnsi="Verdana" w:cs="Times New Roman"/>
          <w:i/>
          <w:sz w:val="20"/>
          <w:szCs w:val="20"/>
          <w:lang w:eastAsia="fr-FR"/>
        </w:rPr>
        <w:t xml:space="preserve"> </w:t>
      </w:r>
    </w:p>
    <w:p w:rsidR="00C766B5" w:rsidRPr="00C766B5" w:rsidRDefault="00C766B5" w:rsidP="00C766B5">
      <w:pPr>
        <w:spacing w:after="0" w:line="240" w:lineRule="auto"/>
        <w:rPr>
          <w:rFonts w:ascii="Verdana" w:eastAsia="Times New Roman" w:hAnsi="Verdana" w:cs="Times New Roman"/>
          <w:i/>
          <w:sz w:val="20"/>
          <w:szCs w:val="20"/>
          <w:lang w:eastAsia="fr-FR"/>
        </w:rPr>
      </w:pPr>
      <w:r w:rsidRPr="00C766B5">
        <w:rPr>
          <w:rFonts w:ascii="Verdana" w:eastAsia="Times New Roman" w:hAnsi="Verdana" w:cs="Times New Roman"/>
          <w:i/>
          <w:sz w:val="20"/>
          <w:szCs w:val="20"/>
          <w:lang w:eastAsia="fr-FR"/>
        </w:rPr>
        <w:t>5. Recherche : hydrogène moléculaire - Liste des résultats - ClinicalTrials.gov</w:t>
      </w:r>
    </w:p>
    <w:p w:rsidR="00C766B5" w:rsidRPr="00C766B5" w:rsidRDefault="00C766B5" w:rsidP="00C766B5">
      <w:pPr>
        <w:spacing w:after="0" w:line="240" w:lineRule="auto"/>
        <w:rPr>
          <w:rFonts w:ascii="Verdana" w:eastAsia="Times New Roman" w:hAnsi="Verdana" w:cs="Times New Roman"/>
          <w:i/>
          <w:sz w:val="20"/>
          <w:szCs w:val="20"/>
          <w:lang w:eastAsia="fr-FR"/>
        </w:rPr>
      </w:pPr>
      <w:r w:rsidRPr="00C766B5">
        <w:rPr>
          <w:rFonts w:ascii="Verdana" w:eastAsia="Times New Roman" w:hAnsi="Verdana" w:cs="Times New Roman"/>
          <w:i/>
          <w:sz w:val="20"/>
          <w:szCs w:val="20"/>
          <w:lang w:eastAsia="fr-FR"/>
        </w:rPr>
        <w:t>6. Registre des essais cliniques UMIN</w:t>
      </w:r>
    </w:p>
    <w:p w:rsidR="00C766B5" w:rsidRPr="00C766B5" w:rsidRDefault="00C766B5" w:rsidP="00C766B5">
      <w:pPr>
        <w:spacing w:after="0" w:line="240" w:lineRule="auto"/>
        <w:rPr>
          <w:rFonts w:ascii="Verdana" w:eastAsia="Times New Roman" w:hAnsi="Verdana" w:cs="Times New Roman"/>
          <w:i/>
          <w:sz w:val="20"/>
          <w:szCs w:val="20"/>
          <w:lang w:eastAsia="fr-FR"/>
        </w:rPr>
      </w:pPr>
      <w:r w:rsidRPr="00C766B5">
        <w:rPr>
          <w:rFonts w:ascii="Verdana" w:eastAsia="Times New Roman" w:hAnsi="Verdana" w:cs="Times New Roman"/>
          <w:i/>
          <w:sz w:val="20"/>
          <w:szCs w:val="20"/>
          <w:lang w:eastAsia="fr-FR"/>
        </w:rPr>
        <w:t>7. Rahman, M.H., Bajgai, J., Fadriquela, A., Sharma, S., Trinh Thi, T., Akter, R., Goh, S.H., Kim, C.S. et Lee,</w:t>
      </w:r>
    </w:p>
    <w:p w:rsidR="00C766B5" w:rsidRPr="00C766B5" w:rsidRDefault="00C766B5" w:rsidP="00C766B5">
      <w:pPr>
        <w:spacing w:after="0" w:line="240" w:lineRule="auto"/>
        <w:rPr>
          <w:rFonts w:ascii="Verdana" w:eastAsia="Times New Roman" w:hAnsi="Verdana" w:cs="Times New Roman"/>
          <w:i/>
          <w:sz w:val="20"/>
          <w:szCs w:val="20"/>
          <w:lang w:eastAsia="fr-FR"/>
        </w:rPr>
      </w:pPr>
      <w:r w:rsidRPr="00C766B5">
        <w:rPr>
          <w:rFonts w:ascii="Verdana" w:eastAsia="Times New Roman" w:hAnsi="Verdana" w:cs="Times New Roman"/>
          <w:i/>
          <w:sz w:val="20"/>
          <w:szCs w:val="20"/>
          <w:lang w:eastAsia="fr-FR"/>
        </w:rPr>
        <w:t>K.J., 2021. Effets redox de l'hydrogène moléculaire et son efficacité thérapeut</w:t>
      </w:r>
      <w:r>
        <w:rPr>
          <w:rFonts w:ascii="Verdana" w:eastAsia="Times New Roman" w:hAnsi="Verdana" w:cs="Times New Roman"/>
          <w:i/>
          <w:sz w:val="20"/>
          <w:szCs w:val="20"/>
          <w:lang w:eastAsia="fr-FR"/>
        </w:rPr>
        <w:t>ique dans le t</w:t>
      </w:r>
      <w:r w:rsidRPr="00C766B5">
        <w:rPr>
          <w:rFonts w:ascii="Verdana" w:eastAsia="Times New Roman" w:hAnsi="Verdana" w:cs="Times New Roman"/>
          <w:i/>
          <w:sz w:val="20"/>
          <w:szCs w:val="20"/>
          <w:lang w:eastAsia="fr-FR"/>
        </w:rPr>
        <w:t>raitement des</w:t>
      </w:r>
      <w:r>
        <w:rPr>
          <w:rFonts w:ascii="Verdana" w:eastAsia="Times New Roman" w:hAnsi="Verdana" w:cs="Times New Roman"/>
          <w:i/>
          <w:sz w:val="20"/>
          <w:szCs w:val="20"/>
          <w:lang w:eastAsia="fr-FR"/>
        </w:rPr>
        <w:t xml:space="preserve"> malad</w:t>
      </w:r>
      <w:r w:rsidRPr="00C766B5">
        <w:rPr>
          <w:rFonts w:ascii="Verdana" w:eastAsia="Times New Roman" w:hAnsi="Verdana" w:cs="Times New Roman"/>
          <w:i/>
          <w:sz w:val="20"/>
          <w:szCs w:val="20"/>
          <w:lang w:eastAsia="fr-FR"/>
        </w:rPr>
        <w:t>es neurodégénératives. Processes, 9(2), p.308.</w:t>
      </w:r>
    </w:p>
    <w:p w:rsidR="00C766B5" w:rsidRPr="00C766B5" w:rsidRDefault="00C766B5" w:rsidP="00C766B5">
      <w:pPr>
        <w:spacing w:after="0" w:line="240" w:lineRule="auto"/>
        <w:rPr>
          <w:rFonts w:ascii="Verdana" w:eastAsia="Times New Roman" w:hAnsi="Verdana" w:cs="Times New Roman"/>
          <w:i/>
          <w:sz w:val="20"/>
          <w:szCs w:val="20"/>
          <w:lang w:eastAsia="fr-FR"/>
        </w:rPr>
      </w:pPr>
      <w:r w:rsidRPr="00C766B5">
        <w:rPr>
          <w:rFonts w:ascii="Verdana" w:eastAsia="Times New Roman" w:hAnsi="Verdana" w:cs="Times New Roman"/>
          <w:i/>
          <w:sz w:val="20"/>
          <w:szCs w:val="20"/>
          <w:lang w:eastAsia="fr-FR"/>
        </w:rPr>
        <w:t>8. Wen, D., Zhao, P., Hui, R., Wang, J., Shen, Q., Gong, M., Guo, H., Cong, B. et Ma, C., 2017. La solution saline riche en hydrogène atténue les comportements de type anxieux chez les souris en sevrage de morphine. Neuropharmacology, 118, 199-208.</w:t>
      </w:r>
    </w:p>
    <w:p w:rsidR="00C766B5" w:rsidRPr="00C766B5" w:rsidRDefault="00C766B5" w:rsidP="00C766B5">
      <w:pPr>
        <w:spacing w:after="0" w:line="240" w:lineRule="auto"/>
        <w:rPr>
          <w:rFonts w:ascii="Verdana" w:eastAsia="Times New Roman" w:hAnsi="Verdana" w:cs="Times New Roman"/>
          <w:i/>
          <w:sz w:val="20"/>
          <w:szCs w:val="20"/>
          <w:lang w:eastAsia="fr-FR"/>
        </w:rPr>
      </w:pPr>
      <w:r w:rsidRPr="00C766B5">
        <w:rPr>
          <w:rFonts w:ascii="Verdana" w:eastAsia="Times New Roman" w:hAnsi="Verdana" w:cs="Times New Roman"/>
          <w:i/>
          <w:sz w:val="20"/>
          <w:szCs w:val="20"/>
          <w:lang w:eastAsia="fr-FR"/>
        </w:rPr>
        <w:t>9. Tao, G., Song, G. et Qin, S., 2019. Hydrogène moléculaire : connaissances actuelles sur le mécanisme d'atténuation des dommages causés par les radicaux libres</w:t>
      </w:r>
      <w:r>
        <w:rPr>
          <w:rFonts w:ascii="Verdana" w:eastAsia="Times New Roman" w:hAnsi="Verdana" w:cs="Times New Roman"/>
          <w:i/>
          <w:sz w:val="20"/>
          <w:szCs w:val="20"/>
          <w:lang w:eastAsia="fr-FR"/>
        </w:rPr>
        <w:t xml:space="preserve"> </w:t>
      </w:r>
      <w:r w:rsidRPr="00C766B5">
        <w:rPr>
          <w:rFonts w:ascii="Verdana" w:eastAsia="Times New Roman" w:hAnsi="Verdana" w:cs="Times New Roman"/>
          <w:i/>
          <w:sz w:val="20"/>
          <w:szCs w:val="20"/>
          <w:lang w:eastAsia="fr-FR"/>
        </w:rPr>
        <w:t>radicaux libres et les maladies. Acta biochimica et biophysica Sinica, 51(12), pp.1189-1197.</w:t>
      </w:r>
    </w:p>
    <w:p w:rsidR="00C766B5" w:rsidRPr="00C766B5" w:rsidRDefault="00C766B5" w:rsidP="00C766B5">
      <w:pPr>
        <w:spacing w:after="0" w:line="240" w:lineRule="auto"/>
        <w:rPr>
          <w:rFonts w:ascii="Verdana" w:eastAsia="Times New Roman" w:hAnsi="Verdana" w:cs="Times New Roman"/>
          <w:i/>
          <w:sz w:val="20"/>
          <w:szCs w:val="20"/>
          <w:lang w:eastAsia="fr-FR"/>
        </w:rPr>
      </w:pPr>
      <w:r w:rsidRPr="00C766B5">
        <w:rPr>
          <w:rFonts w:ascii="Verdana" w:eastAsia="Times New Roman" w:hAnsi="Verdana" w:cs="Times New Roman"/>
          <w:i/>
          <w:sz w:val="20"/>
          <w:szCs w:val="20"/>
          <w:lang w:eastAsia="fr-FR"/>
        </w:rPr>
        <w:t>10. Gao, Q., Song, H., Wang, X.T., Liang, Y., Xi, Y.J., Gao, Y., Guo, Q.J., LeBaron, T., Luo, Y.X., Li, S.C. et</w:t>
      </w:r>
    </w:p>
    <w:p w:rsidR="00C766B5" w:rsidRPr="00C766B5" w:rsidRDefault="00C766B5" w:rsidP="00C766B5">
      <w:pPr>
        <w:spacing w:after="0" w:line="240" w:lineRule="auto"/>
        <w:rPr>
          <w:rFonts w:ascii="Verdana" w:eastAsia="Times New Roman" w:hAnsi="Verdana" w:cs="Times New Roman"/>
          <w:i/>
          <w:sz w:val="20"/>
          <w:szCs w:val="20"/>
          <w:lang w:eastAsia="fr-FR"/>
        </w:rPr>
      </w:pPr>
      <w:r w:rsidRPr="00C766B5">
        <w:rPr>
          <w:rFonts w:ascii="Verdana" w:eastAsia="Times New Roman" w:hAnsi="Verdana" w:cs="Times New Roman"/>
          <w:i/>
          <w:sz w:val="20"/>
          <w:szCs w:val="20"/>
          <w:lang w:eastAsia="fr-FR"/>
        </w:rPr>
        <w:t>Yin, X., 2017. L'hydrogène moléculaire augmente la résilience au stress chez les souris. Scientific reports, 7(1), pp.1-12.</w:t>
      </w:r>
    </w:p>
    <w:p w:rsidR="00C766B5" w:rsidRPr="00C766B5" w:rsidRDefault="00C766B5" w:rsidP="00C766B5">
      <w:pPr>
        <w:spacing w:after="0" w:line="240" w:lineRule="auto"/>
        <w:rPr>
          <w:rFonts w:ascii="Verdana" w:eastAsia="Times New Roman" w:hAnsi="Verdana" w:cs="Times New Roman"/>
          <w:i/>
          <w:sz w:val="20"/>
          <w:szCs w:val="20"/>
          <w:lang w:eastAsia="fr-FR"/>
        </w:rPr>
      </w:pPr>
      <w:r w:rsidRPr="00C766B5">
        <w:rPr>
          <w:rFonts w:ascii="Verdana" w:eastAsia="Times New Roman" w:hAnsi="Verdana" w:cs="Times New Roman"/>
          <w:i/>
          <w:sz w:val="20"/>
          <w:szCs w:val="20"/>
          <w:lang w:eastAsia="fr-FR"/>
        </w:rPr>
        <w:t>11. Satoh, Y., Araki, Y., Kashitani, M., Nishii, K., Kobayashi, Y., Fujita, M., Suzuki, S., Morimoto, Y., Tokuno, S.,</w:t>
      </w:r>
    </w:p>
    <w:p w:rsidR="00C766B5" w:rsidRPr="00C766B5" w:rsidRDefault="00C766B5" w:rsidP="00C766B5">
      <w:pPr>
        <w:spacing w:after="0" w:line="240" w:lineRule="auto"/>
        <w:rPr>
          <w:rFonts w:ascii="Verdana" w:eastAsia="Times New Roman" w:hAnsi="Verdana" w:cs="Times New Roman"/>
          <w:i/>
          <w:sz w:val="20"/>
          <w:szCs w:val="20"/>
          <w:lang w:eastAsia="fr-FR"/>
        </w:rPr>
      </w:pPr>
      <w:r w:rsidRPr="00C766B5">
        <w:rPr>
          <w:rFonts w:ascii="Verdana" w:eastAsia="Times New Roman" w:hAnsi="Verdana" w:cs="Times New Roman"/>
          <w:i/>
          <w:sz w:val="20"/>
          <w:szCs w:val="20"/>
          <w:lang w:eastAsia="fr-FR"/>
        </w:rPr>
        <w:t>Tsumatori, G. et Yamamoto, T., 2018. L'hydrogène moléculaire prévient les déficits sociaux et les comportements dépressifs</w:t>
      </w:r>
      <w:r>
        <w:rPr>
          <w:rFonts w:ascii="Verdana" w:eastAsia="Times New Roman" w:hAnsi="Verdana" w:cs="Times New Roman"/>
          <w:i/>
          <w:sz w:val="20"/>
          <w:szCs w:val="20"/>
          <w:lang w:eastAsia="fr-FR"/>
        </w:rPr>
        <w:t xml:space="preserve"> </w:t>
      </w:r>
      <w:r w:rsidRPr="00C766B5">
        <w:rPr>
          <w:rFonts w:ascii="Verdana" w:eastAsia="Times New Roman" w:hAnsi="Verdana" w:cs="Times New Roman"/>
          <w:i/>
          <w:sz w:val="20"/>
          <w:szCs w:val="20"/>
          <w:lang w:eastAsia="fr-FR"/>
        </w:rPr>
        <w:t>induisant une dépression chez les souris. Journal of Neuropathology &amp; Experimental Neurology, 77(9),</w:t>
      </w:r>
    </w:p>
    <w:p w:rsidR="00C766B5" w:rsidRPr="00C766B5" w:rsidRDefault="00C766B5" w:rsidP="00C766B5">
      <w:pPr>
        <w:spacing w:after="0" w:line="240" w:lineRule="auto"/>
        <w:rPr>
          <w:rFonts w:ascii="Verdana" w:eastAsia="Times New Roman" w:hAnsi="Verdana" w:cs="Times New Roman"/>
          <w:i/>
          <w:sz w:val="20"/>
          <w:szCs w:val="20"/>
          <w:lang w:eastAsia="fr-FR"/>
        </w:rPr>
      </w:pPr>
      <w:r w:rsidRPr="00C766B5">
        <w:rPr>
          <w:rFonts w:ascii="Verdana" w:eastAsia="Times New Roman" w:hAnsi="Verdana" w:cs="Times New Roman"/>
          <w:i/>
          <w:sz w:val="20"/>
          <w:szCs w:val="20"/>
          <w:lang w:eastAsia="fr-FR"/>
        </w:rPr>
        <w:t>pp.827-836.</w:t>
      </w:r>
    </w:p>
    <w:p w:rsidR="00C766B5" w:rsidRPr="00C766B5" w:rsidRDefault="00C766B5" w:rsidP="00C766B5">
      <w:pPr>
        <w:spacing w:after="0" w:line="240" w:lineRule="auto"/>
        <w:rPr>
          <w:rFonts w:ascii="Verdana" w:eastAsia="Times New Roman" w:hAnsi="Verdana" w:cs="Times New Roman"/>
          <w:i/>
          <w:sz w:val="20"/>
          <w:szCs w:val="20"/>
          <w:lang w:eastAsia="fr-FR"/>
        </w:rPr>
      </w:pPr>
      <w:r w:rsidRPr="00C766B5">
        <w:rPr>
          <w:rFonts w:ascii="Verdana" w:eastAsia="Times New Roman" w:hAnsi="Verdana" w:cs="Times New Roman"/>
          <w:i/>
          <w:sz w:val="20"/>
          <w:szCs w:val="20"/>
          <w:lang w:eastAsia="fr-FR"/>
        </w:rPr>
        <w:t>12. Fernández-Serrano, A.B., Moya-Faz, F.J., Alegría, C.A.G., Rodríguez, J.C.F., Guilabert, J.F.S. et del Toro</w:t>
      </w:r>
    </w:p>
    <w:p w:rsidR="00C766B5" w:rsidRPr="00C766B5" w:rsidRDefault="00C766B5" w:rsidP="00C766B5">
      <w:pPr>
        <w:spacing w:after="0" w:line="240" w:lineRule="auto"/>
        <w:rPr>
          <w:rFonts w:ascii="Verdana" w:eastAsia="Times New Roman" w:hAnsi="Verdana" w:cs="Times New Roman"/>
          <w:i/>
          <w:sz w:val="20"/>
          <w:szCs w:val="20"/>
          <w:lang w:eastAsia="fr-FR"/>
        </w:rPr>
      </w:pPr>
      <w:r w:rsidRPr="00C766B5">
        <w:rPr>
          <w:rFonts w:ascii="Verdana" w:eastAsia="Times New Roman" w:hAnsi="Verdana" w:cs="Times New Roman"/>
          <w:i/>
          <w:sz w:val="20"/>
          <w:szCs w:val="20"/>
          <w:lang w:eastAsia="fr-FR"/>
        </w:rPr>
        <w:t>Mellado, M., 2022. Effets de l'eau hydrogénée et du traitement psychologique chez un échantillon de femmes souffrant de troubles paniques</w:t>
      </w:r>
      <w:r>
        <w:rPr>
          <w:rFonts w:ascii="Verdana" w:eastAsia="Times New Roman" w:hAnsi="Verdana" w:cs="Times New Roman"/>
          <w:i/>
          <w:sz w:val="20"/>
          <w:szCs w:val="20"/>
          <w:lang w:eastAsia="fr-FR"/>
        </w:rPr>
        <w:t xml:space="preserve"> : </w:t>
      </w:r>
      <w:r w:rsidRPr="00C766B5">
        <w:rPr>
          <w:rFonts w:ascii="Verdana" w:eastAsia="Times New Roman" w:hAnsi="Verdana" w:cs="Times New Roman"/>
          <w:i/>
          <w:sz w:val="20"/>
          <w:szCs w:val="20"/>
          <w:lang w:eastAsia="fr-FR"/>
        </w:rPr>
        <w:t>essai clinique randomisé et contrôlé. Health Psychology Research, 10(3), p.35468.</w:t>
      </w:r>
    </w:p>
    <w:p w:rsidR="00C766B5" w:rsidRPr="00C766B5" w:rsidRDefault="00C766B5" w:rsidP="00C766B5">
      <w:pPr>
        <w:spacing w:after="0" w:line="240" w:lineRule="auto"/>
        <w:rPr>
          <w:rFonts w:ascii="Verdana" w:eastAsia="Times New Roman" w:hAnsi="Verdana" w:cs="Times New Roman"/>
          <w:i/>
          <w:sz w:val="20"/>
          <w:szCs w:val="20"/>
          <w:lang w:eastAsia="fr-FR"/>
        </w:rPr>
      </w:pPr>
      <w:r w:rsidRPr="00C766B5">
        <w:rPr>
          <w:rFonts w:ascii="Verdana" w:eastAsia="Times New Roman" w:hAnsi="Verdana" w:cs="Times New Roman"/>
          <w:i/>
          <w:sz w:val="20"/>
          <w:szCs w:val="20"/>
          <w:lang w:eastAsia="fr-FR"/>
        </w:rPr>
        <w:t>13. Mizuno, K., Sasaki, A.T., Ebisu, K., Tajima, K., Kajimoto, O., Nojima, J., Kuratsune, H., Hori, H. et</w:t>
      </w:r>
      <w:r>
        <w:rPr>
          <w:rFonts w:ascii="Verdana" w:eastAsia="Times New Roman" w:hAnsi="Verdana" w:cs="Times New Roman"/>
          <w:i/>
          <w:sz w:val="20"/>
          <w:szCs w:val="20"/>
          <w:lang w:eastAsia="fr-FR"/>
        </w:rPr>
        <w:t xml:space="preserve"> </w:t>
      </w:r>
      <w:r w:rsidRPr="00C766B5">
        <w:rPr>
          <w:rFonts w:ascii="Verdana" w:eastAsia="Times New Roman" w:hAnsi="Verdana" w:cs="Times New Roman"/>
          <w:i/>
          <w:sz w:val="20"/>
          <w:szCs w:val="20"/>
          <w:lang w:eastAsia="fr-FR"/>
        </w:rPr>
        <w:t>Watanabe, Y., 2017. Eau riche en hydrogène pour améliorer l'humeur, l'anxiété et la fonction nerveuse autonomedans la vie quo</w:t>
      </w:r>
      <w:r>
        <w:rPr>
          <w:rFonts w:ascii="Verdana" w:eastAsia="Times New Roman" w:hAnsi="Verdana" w:cs="Times New Roman"/>
          <w:i/>
          <w:sz w:val="20"/>
          <w:szCs w:val="20"/>
          <w:lang w:eastAsia="fr-FR"/>
        </w:rPr>
        <w:t>tidienne. Recherche sur les gaz.</w:t>
      </w:r>
    </w:p>
    <w:p w:rsidR="00C766B5" w:rsidRPr="00C766B5" w:rsidRDefault="00C766B5" w:rsidP="00C766B5">
      <w:pPr>
        <w:spacing w:after="0" w:line="240" w:lineRule="auto"/>
        <w:rPr>
          <w:rFonts w:ascii="Verdana" w:eastAsia="Times New Roman" w:hAnsi="Verdana" w:cs="Times New Roman"/>
          <w:i/>
          <w:sz w:val="20"/>
          <w:szCs w:val="20"/>
          <w:lang w:eastAsia="fr-FR"/>
        </w:rPr>
      </w:pPr>
      <w:r w:rsidRPr="00C766B5">
        <w:rPr>
          <w:rFonts w:ascii="Verdana" w:eastAsia="Times New Roman" w:hAnsi="Verdana" w:cs="Times New Roman"/>
          <w:i/>
          <w:sz w:val="20"/>
          <w:szCs w:val="20"/>
          <w:lang w:eastAsia="fr-FR"/>
        </w:rPr>
        <w:t>14. Chen, W., Zhang, H.T. et Qin, S.C., 2021. Effets neuroprotecteurs de l'hydrogène moléculaire : une revue critique. Neuroscience Bulletin, 37(3), pp.389-404.</w:t>
      </w:r>
    </w:p>
    <w:p w:rsidR="00C766B5" w:rsidRPr="00C766B5" w:rsidRDefault="00C766B5" w:rsidP="00C766B5">
      <w:pPr>
        <w:spacing w:after="0" w:line="240" w:lineRule="auto"/>
        <w:rPr>
          <w:rFonts w:ascii="Verdana" w:eastAsia="Times New Roman" w:hAnsi="Verdana" w:cs="Times New Roman"/>
          <w:i/>
          <w:sz w:val="20"/>
          <w:szCs w:val="20"/>
          <w:lang w:eastAsia="fr-FR"/>
        </w:rPr>
      </w:pPr>
      <w:r w:rsidRPr="00C766B5">
        <w:rPr>
          <w:rFonts w:ascii="Verdana" w:eastAsia="Times New Roman" w:hAnsi="Verdana" w:cs="Times New Roman"/>
          <w:i/>
          <w:sz w:val="20"/>
          <w:szCs w:val="20"/>
          <w:lang w:eastAsia="fr-FR"/>
        </w:rPr>
        <w:t>15. Xun, Z.M., Zhao, Q.H., Zhang, Y., Ju, F.D., He, J., Yao, T.T., Zhang, X.K., Yi, Y., Ma, S.N., Zhao, P.X. et</w:t>
      </w:r>
      <w:r>
        <w:rPr>
          <w:rFonts w:ascii="Verdana" w:eastAsia="Times New Roman" w:hAnsi="Verdana" w:cs="Times New Roman"/>
          <w:i/>
          <w:sz w:val="20"/>
          <w:szCs w:val="20"/>
          <w:lang w:eastAsia="fr-FR"/>
        </w:rPr>
        <w:t xml:space="preserve"> </w:t>
      </w:r>
      <w:r w:rsidRPr="00C766B5">
        <w:rPr>
          <w:rFonts w:ascii="Verdana" w:eastAsia="Times New Roman" w:hAnsi="Verdana" w:cs="Times New Roman"/>
          <w:i/>
          <w:sz w:val="20"/>
          <w:szCs w:val="20"/>
          <w:lang w:eastAsia="fr-FR"/>
        </w:rPr>
        <w:t>Jin, X.Y., 2020. Effets d'une intervention à long terme à base d'hydrogène sur la fonction physiologique des rats. Scientific</w:t>
      </w:r>
    </w:p>
    <w:p w:rsidR="00C766B5" w:rsidRPr="00C766B5" w:rsidRDefault="00C766B5" w:rsidP="00C766B5">
      <w:pPr>
        <w:spacing w:after="0" w:line="240" w:lineRule="auto"/>
        <w:rPr>
          <w:rFonts w:ascii="Verdana" w:eastAsia="Times New Roman" w:hAnsi="Verdana" w:cs="Times New Roman"/>
          <w:i/>
          <w:sz w:val="20"/>
          <w:szCs w:val="20"/>
          <w:lang w:eastAsia="fr-FR"/>
        </w:rPr>
      </w:pPr>
      <w:r w:rsidRPr="00C766B5">
        <w:rPr>
          <w:rFonts w:ascii="Verdana" w:eastAsia="Times New Roman" w:hAnsi="Verdana" w:cs="Times New Roman"/>
          <w:i/>
          <w:sz w:val="20"/>
          <w:szCs w:val="20"/>
          <w:lang w:eastAsia="fr-FR"/>
        </w:rPr>
        <w:t>Reports, 10(1), pp.1-8.</w:t>
      </w:r>
    </w:p>
    <w:p w:rsidR="00C766B5" w:rsidRPr="00C766B5" w:rsidRDefault="00C766B5" w:rsidP="00C766B5">
      <w:pPr>
        <w:spacing w:after="0" w:line="240" w:lineRule="auto"/>
        <w:rPr>
          <w:rFonts w:ascii="Verdana" w:eastAsia="Times New Roman" w:hAnsi="Verdana" w:cs="Times New Roman"/>
          <w:i/>
          <w:sz w:val="20"/>
          <w:szCs w:val="20"/>
          <w:lang w:eastAsia="fr-FR"/>
        </w:rPr>
      </w:pPr>
      <w:r w:rsidRPr="00C766B5">
        <w:rPr>
          <w:rFonts w:ascii="Verdana" w:eastAsia="Times New Roman" w:hAnsi="Verdana" w:cs="Times New Roman"/>
          <w:i/>
          <w:sz w:val="20"/>
          <w:szCs w:val="20"/>
          <w:lang w:eastAsia="fr-FR"/>
        </w:rPr>
        <w:t>16. Domingo-Rodriguez, L., Ruiz de Azua, I., Dominguez, E., Senabre, E., Serra, I., Kummer, S., Navandar, M.</w:t>
      </w:r>
      <w:r>
        <w:rPr>
          <w:rFonts w:ascii="Verdana" w:eastAsia="Times New Roman" w:hAnsi="Verdana" w:cs="Times New Roman"/>
          <w:i/>
          <w:sz w:val="20"/>
          <w:szCs w:val="20"/>
          <w:lang w:eastAsia="fr-FR"/>
        </w:rPr>
        <w:t>,</w:t>
      </w:r>
      <w:r w:rsidRPr="00C766B5">
        <w:rPr>
          <w:rFonts w:ascii="Verdana" w:eastAsia="Times New Roman" w:hAnsi="Verdana" w:cs="Times New Roman"/>
          <w:i/>
          <w:sz w:val="20"/>
          <w:szCs w:val="20"/>
          <w:lang w:eastAsia="fr-FR"/>
        </w:rPr>
        <w:t>Baddenhausen, S., Hofmann, C., Andero, R. et Gerber, S., 2020. Une voie spécifique pré-limbique-noyau accumbens</w:t>
      </w:r>
      <w:r>
        <w:rPr>
          <w:rFonts w:ascii="Verdana" w:eastAsia="Times New Roman" w:hAnsi="Verdana" w:cs="Times New Roman"/>
          <w:i/>
          <w:sz w:val="20"/>
          <w:szCs w:val="20"/>
          <w:lang w:eastAsia="fr-FR"/>
        </w:rPr>
        <w:t xml:space="preserve"> </w:t>
      </w:r>
      <w:r w:rsidRPr="00C766B5">
        <w:rPr>
          <w:rFonts w:ascii="Verdana" w:eastAsia="Times New Roman" w:hAnsi="Verdana" w:cs="Times New Roman"/>
          <w:i/>
          <w:sz w:val="20"/>
          <w:szCs w:val="20"/>
          <w:lang w:eastAsia="fr-FR"/>
        </w:rPr>
        <w:t>contrôle la résilience par rapport à la vulnérabilité à l'addiction alimentaire. Nature communications, 11(1), 1-16.</w:t>
      </w:r>
    </w:p>
    <w:p w:rsidR="009F46E2" w:rsidRDefault="00C766B5" w:rsidP="00C766B5">
      <w:pPr>
        <w:spacing w:after="0" w:line="240" w:lineRule="auto"/>
        <w:rPr>
          <w:rFonts w:ascii="Verdana" w:eastAsia="Times New Roman" w:hAnsi="Verdana" w:cs="Times New Roman"/>
          <w:i/>
          <w:sz w:val="20"/>
          <w:szCs w:val="20"/>
          <w:lang w:eastAsia="fr-FR"/>
        </w:rPr>
      </w:pPr>
      <w:r w:rsidRPr="00C766B5">
        <w:rPr>
          <w:rFonts w:ascii="Verdana" w:eastAsia="Times New Roman" w:hAnsi="Verdana" w:cs="Times New Roman"/>
          <w:i/>
          <w:sz w:val="20"/>
          <w:szCs w:val="20"/>
          <w:lang w:eastAsia="fr-FR"/>
        </w:rPr>
        <w:t>17. Floresco, S.B., 2015. Le noyau accumbens : une interface entre la cognition, l'émotion et l'action. Annual</w:t>
      </w:r>
      <w:r>
        <w:rPr>
          <w:rFonts w:ascii="Verdana" w:eastAsia="Times New Roman" w:hAnsi="Verdana" w:cs="Times New Roman"/>
          <w:i/>
          <w:sz w:val="20"/>
          <w:szCs w:val="20"/>
          <w:lang w:eastAsia="fr-FR"/>
        </w:rPr>
        <w:t xml:space="preserve"> </w:t>
      </w:r>
      <w:r w:rsidRPr="00C766B5">
        <w:rPr>
          <w:rFonts w:ascii="Verdana" w:eastAsia="Times New Roman" w:hAnsi="Verdana" w:cs="Times New Roman"/>
          <w:i/>
          <w:sz w:val="20"/>
          <w:szCs w:val="20"/>
          <w:lang w:eastAsia="fr-FR"/>
        </w:rPr>
        <w:t>review of psychology, 66, 25-52.</w:t>
      </w:r>
    </w:p>
    <w:p w:rsidR="00C766B5" w:rsidRPr="00C766B5" w:rsidRDefault="00C766B5" w:rsidP="00C766B5">
      <w:pPr>
        <w:spacing w:after="0" w:line="240" w:lineRule="auto"/>
        <w:rPr>
          <w:rFonts w:ascii="Verdana" w:eastAsia="Times New Roman" w:hAnsi="Verdana" w:cs="Times New Roman"/>
          <w:i/>
          <w:sz w:val="20"/>
          <w:szCs w:val="20"/>
          <w:lang w:eastAsia="fr-FR"/>
        </w:rPr>
      </w:pPr>
      <w:r w:rsidRPr="00C766B5">
        <w:rPr>
          <w:rFonts w:ascii="Verdana" w:eastAsia="Times New Roman" w:hAnsi="Verdana" w:cs="Times New Roman"/>
          <w:i/>
          <w:sz w:val="20"/>
          <w:szCs w:val="20"/>
          <w:lang w:eastAsia="fr-FR"/>
        </w:rPr>
        <w:lastRenderedPageBreak/>
        <w:t>18. Niu, Y., DesMarais, T.L., Tong, Z., Yao, Y. et Costa, M., 2015. Le stress oxydatif modifie la modification globale des histones</w:t>
      </w:r>
      <w:r>
        <w:rPr>
          <w:rFonts w:ascii="Verdana" w:eastAsia="Times New Roman" w:hAnsi="Verdana" w:cs="Times New Roman"/>
          <w:i/>
          <w:sz w:val="20"/>
          <w:szCs w:val="20"/>
          <w:lang w:eastAsia="fr-FR"/>
        </w:rPr>
        <w:t xml:space="preserve"> </w:t>
      </w:r>
      <w:r w:rsidRPr="00C766B5">
        <w:rPr>
          <w:rFonts w:ascii="Verdana" w:eastAsia="Times New Roman" w:hAnsi="Verdana" w:cs="Times New Roman"/>
          <w:i/>
          <w:sz w:val="20"/>
          <w:szCs w:val="20"/>
          <w:lang w:eastAsia="fr-FR"/>
        </w:rPr>
        <w:t>et la méthylation de l'ADN. Free Radical Biology and Medicine, 82, 22-28.</w:t>
      </w:r>
    </w:p>
    <w:p w:rsidR="00C766B5" w:rsidRPr="00C766B5" w:rsidRDefault="00C766B5" w:rsidP="00C766B5">
      <w:pPr>
        <w:spacing w:after="0" w:line="240" w:lineRule="auto"/>
        <w:rPr>
          <w:rFonts w:ascii="Verdana" w:eastAsia="Times New Roman" w:hAnsi="Verdana" w:cs="Times New Roman"/>
          <w:i/>
          <w:sz w:val="20"/>
          <w:szCs w:val="20"/>
          <w:lang w:eastAsia="fr-FR"/>
        </w:rPr>
      </w:pPr>
      <w:r w:rsidRPr="00C766B5">
        <w:rPr>
          <w:rFonts w:ascii="Verdana" w:eastAsia="Times New Roman" w:hAnsi="Verdana" w:cs="Times New Roman"/>
          <w:i/>
          <w:sz w:val="20"/>
          <w:szCs w:val="20"/>
          <w:lang w:eastAsia="fr-FR"/>
        </w:rPr>
        <w:t>19. Shirahata, S., Kabayama, S., Nakano, M., Miura, T., Kusumoto, K., Gotoh, M., Hayashi, H., Otsubo, K.,Morisawa, S. et Katakura, Y., 1997. L'eau électrolysée réduite élimine les espèces réactives de l'oxygène et</w:t>
      </w:r>
      <w:r>
        <w:rPr>
          <w:rFonts w:ascii="Verdana" w:eastAsia="Times New Roman" w:hAnsi="Verdana" w:cs="Times New Roman"/>
          <w:i/>
          <w:sz w:val="20"/>
          <w:szCs w:val="20"/>
          <w:lang w:eastAsia="fr-FR"/>
        </w:rPr>
        <w:t xml:space="preserve"> </w:t>
      </w:r>
      <w:r w:rsidRPr="00C766B5">
        <w:rPr>
          <w:rFonts w:ascii="Verdana" w:eastAsia="Times New Roman" w:hAnsi="Verdana" w:cs="Times New Roman"/>
          <w:i/>
          <w:sz w:val="20"/>
          <w:szCs w:val="20"/>
          <w:lang w:eastAsia="fr-FR"/>
        </w:rPr>
        <w:t>protège l'ADN des dommages oxydatifs. Biochemical and biophysical research communications, 234(1), 269-</w:t>
      </w:r>
    </w:p>
    <w:p w:rsidR="003C6F08" w:rsidRDefault="003C6F08" w:rsidP="003C6F08">
      <w:pPr>
        <w:pBdr>
          <w:bottom w:val="single" w:sz="4" w:space="1" w:color="auto"/>
        </w:pBdr>
        <w:spacing w:after="0" w:line="240" w:lineRule="auto"/>
        <w:rPr>
          <w:rFonts w:ascii="system-ui" w:eastAsia="Times New Roman" w:hAnsi="system-ui" w:cs="Times New Roman"/>
          <w:b/>
          <w:bCs/>
          <w:sz w:val="21"/>
          <w:szCs w:val="21"/>
          <w:lang w:eastAsia="fr-FR"/>
        </w:rPr>
      </w:pPr>
    </w:p>
    <w:p w:rsidR="003C6F08" w:rsidRDefault="003C6F08" w:rsidP="003C6F08">
      <w:pPr>
        <w:spacing w:after="0" w:line="240" w:lineRule="auto"/>
        <w:rPr>
          <w:rFonts w:ascii="system-ui" w:eastAsia="Times New Roman" w:hAnsi="system-ui" w:cs="Times New Roman"/>
          <w:b/>
          <w:bCs/>
          <w:sz w:val="21"/>
          <w:szCs w:val="21"/>
          <w:lang w:eastAsia="fr-FR"/>
        </w:rPr>
      </w:pPr>
    </w:p>
    <w:p w:rsidR="003C6F08" w:rsidRDefault="003C6F08" w:rsidP="003C6F08">
      <w:pPr>
        <w:spacing w:after="0" w:line="240" w:lineRule="auto"/>
        <w:rPr>
          <w:rFonts w:ascii="Verdana" w:eastAsia="Times New Roman" w:hAnsi="Verdana" w:cs="Times New Roman"/>
          <w:lang w:eastAsia="fr-FR"/>
        </w:rPr>
      </w:pPr>
      <w:r>
        <w:rPr>
          <w:rFonts w:ascii="Verdana" w:eastAsia="Times New Roman" w:hAnsi="Verdana" w:cs="Times New Roman"/>
          <w:b/>
          <w:bCs/>
          <w:lang w:eastAsia="fr-FR"/>
        </w:rPr>
        <w:t xml:space="preserve">7 - </w:t>
      </w:r>
      <w:r w:rsidRPr="003C6F08">
        <w:rPr>
          <w:rFonts w:ascii="Verdana" w:eastAsia="Times New Roman" w:hAnsi="Verdana" w:cs="Times New Roman"/>
          <w:b/>
          <w:bCs/>
          <w:lang w:eastAsia="fr-FR"/>
        </w:rPr>
        <w:t>L'oxyhydrogène et le soutien au rétablissement après un cancer du sein</w:t>
      </w:r>
    </w:p>
    <w:p w:rsidR="003C6F08" w:rsidRPr="003C6F08" w:rsidRDefault="003C6F08" w:rsidP="003C6F08">
      <w:pPr>
        <w:spacing w:after="0" w:line="240" w:lineRule="auto"/>
        <w:rPr>
          <w:rFonts w:ascii="Verdana" w:eastAsia="Times New Roman" w:hAnsi="Verdana" w:cs="Times New Roman"/>
          <w:lang w:eastAsia="fr-FR"/>
        </w:rPr>
      </w:pPr>
    </w:p>
    <w:p w:rsidR="003C6F08" w:rsidRPr="003C6F08" w:rsidRDefault="003C6F08" w:rsidP="003C6F08">
      <w:pPr>
        <w:spacing w:after="0" w:line="240" w:lineRule="auto"/>
        <w:rPr>
          <w:rFonts w:ascii="Verdana" w:eastAsia="Times New Roman" w:hAnsi="Verdana" w:cs="Times New Roman"/>
          <w:lang w:eastAsia="fr-FR"/>
        </w:rPr>
      </w:pPr>
      <w:r w:rsidRPr="003C6F08">
        <w:rPr>
          <w:rFonts w:ascii="Verdana" w:eastAsia="Times New Roman" w:hAnsi="Verdana" w:cs="Times New Roman"/>
          <w:lang w:eastAsia="fr-FR"/>
        </w:rPr>
        <w:t>Le cancer du sein est le cancer le plus fréquemment diagnostiqué chez les femmes dans le monde. Il résulte d'une dérégulation des processus métaboliques cellulaires conduisant à une croissance et une prolifération cellulaires incontrôlées. [1] Le pronostic de</w:t>
      </w:r>
      <w:r>
        <w:rPr>
          <w:rFonts w:ascii="Verdana" w:eastAsia="Times New Roman" w:hAnsi="Verdana" w:cs="Times New Roman"/>
          <w:lang w:eastAsia="fr-FR"/>
        </w:rPr>
        <w:t xml:space="preserve"> </w:t>
      </w:r>
      <w:r w:rsidRPr="003C6F08">
        <w:rPr>
          <w:rFonts w:ascii="Verdana" w:eastAsia="Times New Roman" w:hAnsi="Verdana" w:cs="Times New Roman"/>
          <w:lang w:eastAsia="fr-FR"/>
        </w:rPr>
        <w:t>cette affection est généralement considéré comme favorable, jusqu'à 80 % des cancers du sein non métastatiques répondant aux traitements médicaux actuels. [1] Néanmoins, le traitement du cancer du sein peut impliquer toute une série d'interventions médicales, notamment la chimiothérapie, la radiothérapie et la chirurgie, qui ont souvent des conséquences incommodantes et débilitantes</w:t>
      </w:r>
      <w:r w:rsidR="0032733D">
        <w:rPr>
          <w:rFonts w:ascii="Verdana" w:eastAsia="Times New Roman" w:hAnsi="Verdana" w:cs="Times New Roman"/>
          <w:lang w:eastAsia="fr-FR"/>
        </w:rPr>
        <w:t xml:space="preserve"> </w:t>
      </w:r>
      <w:r w:rsidRPr="003C6F08">
        <w:rPr>
          <w:rFonts w:ascii="Verdana" w:eastAsia="Times New Roman" w:hAnsi="Verdana" w:cs="Times New Roman"/>
          <w:lang w:eastAsia="fr-FR"/>
        </w:rPr>
        <w:t>pour la personne. Les effets secondaires fréquemment rapportés des traitements comprennent, sans s'y limiter, la fatigue chronique,</w:t>
      </w:r>
      <w:r w:rsidR="0032733D">
        <w:rPr>
          <w:rFonts w:ascii="Verdana" w:eastAsia="Times New Roman" w:hAnsi="Verdana" w:cs="Times New Roman"/>
          <w:lang w:eastAsia="fr-FR"/>
        </w:rPr>
        <w:t xml:space="preserve"> </w:t>
      </w:r>
      <w:r w:rsidRPr="003C6F08">
        <w:rPr>
          <w:rFonts w:ascii="Verdana" w:eastAsia="Times New Roman" w:hAnsi="Verdana" w:cs="Times New Roman"/>
          <w:lang w:eastAsia="fr-FR"/>
        </w:rPr>
        <w:t>des déséquilibres cognitifs et émotionnels, des nausées et des symptômes de type ménopausique tels que la dégradation cutanée, la perte de cheveux</w:t>
      </w:r>
      <w:r w:rsidR="0032733D">
        <w:rPr>
          <w:rFonts w:ascii="Verdana" w:eastAsia="Times New Roman" w:hAnsi="Verdana" w:cs="Times New Roman"/>
          <w:lang w:eastAsia="fr-FR"/>
        </w:rPr>
        <w:t xml:space="preserve"> </w:t>
      </w:r>
      <w:r w:rsidRPr="003C6F08">
        <w:rPr>
          <w:rFonts w:ascii="Verdana" w:eastAsia="Times New Roman" w:hAnsi="Verdana" w:cs="Times New Roman"/>
          <w:lang w:eastAsia="fr-FR"/>
        </w:rPr>
        <w:t>et bouffées de chaleur. [2]</w:t>
      </w:r>
    </w:p>
    <w:p w:rsidR="003C6F08" w:rsidRPr="003C6F08" w:rsidRDefault="003C6F08" w:rsidP="003C6F08">
      <w:pPr>
        <w:spacing w:after="0" w:line="240" w:lineRule="auto"/>
        <w:rPr>
          <w:rFonts w:ascii="Verdana" w:eastAsia="Times New Roman" w:hAnsi="Verdana" w:cs="Times New Roman"/>
          <w:lang w:eastAsia="fr-FR"/>
        </w:rPr>
      </w:pPr>
      <w:r w:rsidRPr="003C6F08">
        <w:rPr>
          <w:rFonts w:ascii="Verdana" w:eastAsia="Times New Roman" w:hAnsi="Verdana" w:cs="Times New Roman"/>
          <w:lang w:eastAsia="fr-FR"/>
        </w:rPr>
        <w:t>Il est bien établi que le développement cancérigène est influencé par les dommages oxydatifs, [3-5] en particulier en ce qui concerne</w:t>
      </w:r>
      <w:r w:rsidR="0032733D">
        <w:rPr>
          <w:rFonts w:ascii="Verdana" w:eastAsia="Times New Roman" w:hAnsi="Verdana" w:cs="Times New Roman"/>
          <w:lang w:eastAsia="fr-FR"/>
        </w:rPr>
        <w:t xml:space="preserve"> </w:t>
      </w:r>
      <w:r w:rsidRPr="003C6F08">
        <w:rPr>
          <w:rFonts w:ascii="Verdana" w:eastAsia="Times New Roman" w:hAnsi="Verdana" w:cs="Times New Roman"/>
          <w:lang w:eastAsia="fr-FR"/>
        </w:rPr>
        <w:t>mutagenèse excessive qui se produit au sein du code ADN. Ici, les conséquences des espèces réactives de l'oxygène et azotées réactives (ROS/RNS, respectivement) sont connues pour générer des modifications oxydatives sur les bases nucléotidiques.</w:t>
      </w:r>
    </w:p>
    <w:p w:rsidR="003C6F08" w:rsidRPr="003C6F08" w:rsidRDefault="003C6F08" w:rsidP="003C6F08">
      <w:pPr>
        <w:spacing w:after="0" w:line="240" w:lineRule="auto"/>
        <w:rPr>
          <w:rFonts w:ascii="Verdana" w:eastAsia="Times New Roman" w:hAnsi="Verdana" w:cs="Times New Roman"/>
          <w:lang w:eastAsia="fr-FR"/>
        </w:rPr>
      </w:pPr>
      <w:r w:rsidRPr="003C6F08">
        <w:rPr>
          <w:rFonts w:ascii="Verdana" w:eastAsia="Times New Roman" w:hAnsi="Verdana" w:cs="Times New Roman"/>
          <w:lang w:eastAsia="fr-FR"/>
        </w:rPr>
        <w:t>Au cours de la carcinogenèse et du processus de récupération, les niveaux de pro-oxydants, notamment le radical hydroxyle (.OH) et le peroxynitrite (ONOO-), peuvent être élevés en raison d'une augmentation de l'activité métabolique, d'un environnement hypoxique (manque de O)2 et/ou la prise de médicaments. [3] Les ROS/RNS sont des molécules physiologiques très instables qui agissent comme des seconds messagers, ou des intermédiaires, dans les voies de signalisation cellulaire liées à la survie. [4] Les voies induites par les ROS (par exemple, la protéine kinase activée par les mitogènes kinase (MAPK) et la protéine tyrosine kinase (PTK)), sont connues pour influencer et renforcer le potentiel métastatique des cellules néoplasiques. En raison de leur impact sur ces cascades de communication axiologiques, l'activité amplifiée et soutenue ROS/RNS est connue pour contribuer à chaque aspect des dix caractéristiques fondamentales du cancer. [5]</w:t>
      </w:r>
    </w:p>
    <w:p w:rsidR="003C6F08" w:rsidRPr="003C6F08" w:rsidRDefault="003C6F08" w:rsidP="003C6F08">
      <w:pPr>
        <w:spacing w:after="0" w:line="240" w:lineRule="auto"/>
        <w:rPr>
          <w:rFonts w:ascii="Verdana" w:eastAsia="Times New Roman" w:hAnsi="Verdana" w:cs="Times New Roman"/>
          <w:lang w:eastAsia="fr-FR"/>
        </w:rPr>
      </w:pPr>
      <w:r w:rsidRPr="003C6F08">
        <w:rPr>
          <w:rFonts w:ascii="Verdana" w:eastAsia="Times New Roman" w:hAnsi="Verdana" w:cs="Times New Roman"/>
          <w:lang w:eastAsia="fr-FR"/>
        </w:rPr>
        <w:t xml:space="preserve">Des recherches récentes sur les effets des traitements à l'hydrogène moléculaire (H2) ont démontré une réduction significative dans l'environnement oxydatif et dommages physiologiques résultant du stress oxydatif. [6-8] Par exemple, dans des modèles de laboratoire de tumeurs mammaires in vitro, il a été démontré que l'eau riche en hydrogène remédiait au stress oxydatif et à l'angiogenèse hétéroclite induite par le facteur de croissance endothélial vasculaire (VEGF) par l'inhibition des réponses inflammatoires. [9] La même étude a également noté que la consommation d'eau riche en hydrogène retardait le développement des tumeurs mammaires HER2 chez les souris BALB-neuT, concluant que l'eau riche en hydrogène peut supprimer la survie des cellules cancéreuses du sein dans les </w:t>
      </w:r>
      <w:r w:rsidRPr="003C6F08">
        <w:rPr>
          <w:rFonts w:ascii="Verdana" w:eastAsia="Times New Roman" w:hAnsi="Verdana" w:cs="Times New Roman"/>
          <w:lang w:eastAsia="fr-FR"/>
        </w:rPr>
        <w:lastRenderedPageBreak/>
        <w:t>cellules humaines et sur les mammifères. [9] Sur la base de ces résultats, les effets du gaz oxyhydrogène (33 % O2/66 % H2) ont été étudiés dans le cadre d'une enquête « en conditions réelles » menée auprès de 82 patientes atteintes d'un cancer du sein de stade III et IV (patients atteints d'un cancer du sein : n = 10), au cours duquel les patients ont inhalé de l'oxyhydrogène pendant plus de trois heures par</w:t>
      </w:r>
      <w:r w:rsidR="0032733D">
        <w:rPr>
          <w:rFonts w:ascii="Verdana" w:eastAsia="Times New Roman" w:hAnsi="Verdana" w:cs="Times New Roman"/>
          <w:lang w:eastAsia="fr-FR"/>
        </w:rPr>
        <w:t xml:space="preserve"> </w:t>
      </w:r>
      <w:r w:rsidRPr="003C6F08">
        <w:rPr>
          <w:rFonts w:ascii="Verdana" w:eastAsia="Times New Roman" w:hAnsi="Verdana" w:cs="Times New Roman"/>
          <w:lang w:eastAsia="fr-FR"/>
        </w:rPr>
        <w:t>jour pendant au moins trois mois. Les données recueillies suggèrent des améliorations substantielles de l'appétit, cognition, fatigue, douleur et insomnie après quatre semaines d'inhalation quotidienne. [10] De plus, 60 % des patientes atteintes d'un cancer du sein ayant suivi une thérapie à l'oxygène-hydrogène ont constaté une stabilisation de leur condition physique après trois mois de traitement. [10]</w:t>
      </w:r>
    </w:p>
    <w:p w:rsidR="003C6F08" w:rsidRPr="003C6F08" w:rsidRDefault="003C6F08" w:rsidP="003C6F08">
      <w:pPr>
        <w:spacing w:after="0" w:line="240" w:lineRule="auto"/>
        <w:rPr>
          <w:rFonts w:ascii="Verdana" w:eastAsia="Times New Roman" w:hAnsi="Verdana" w:cs="Times New Roman"/>
          <w:lang w:eastAsia="fr-FR"/>
        </w:rPr>
      </w:pPr>
      <w:r w:rsidRPr="003C6F08">
        <w:rPr>
          <w:rFonts w:ascii="Verdana" w:eastAsia="Times New Roman" w:hAnsi="Verdana" w:cs="Times New Roman"/>
          <w:lang w:eastAsia="fr-FR"/>
        </w:rPr>
        <w:t>L'hydrogène moléculaire agit non seulement comme antioxydant par inhibition directe de l'oxydation des ROS/RNS, mais il est également désormais bien établi que H2 peut activer la voie du facteur nucléaire érythroïde 2 (Nrf2). [11-13] 2 Nrf2 est un facteur de transcription lié à l'élément de réponse antioxydant, un promoteur de l'expression des gènes antioxydants. De cettemanière, H2, en tant que molécule diatomique, électrochimiquement neutre et biologiquement stable, est capable de réguler à la hausse l'expression des</w:t>
      </w:r>
      <w:r w:rsidR="0032733D">
        <w:rPr>
          <w:rFonts w:ascii="Verdana" w:eastAsia="Times New Roman" w:hAnsi="Verdana" w:cs="Times New Roman"/>
          <w:lang w:eastAsia="fr-FR"/>
        </w:rPr>
        <w:t xml:space="preserve"> </w:t>
      </w:r>
      <w:r w:rsidRPr="003C6F08">
        <w:rPr>
          <w:rFonts w:ascii="Verdana" w:eastAsia="Times New Roman" w:hAnsi="Verdana" w:cs="Times New Roman"/>
          <w:lang w:eastAsia="fr-FR"/>
        </w:rPr>
        <w:t>enzymes antioxydantes endogènes, notamment i) la catalase (CAT), responsable de la neutralisation du peroxyde d'hydrogène (H2O2) ; ii) (par exemple, HO-1), une enzyme qui dégrade les pro-oxydants contenant du fer (Fe) tels que les protéines incorporant l'hème, y compris le cytochrome P-450 ; iii) la superoxyde dismutase (SOD) dont la fonction est de réduire le superoxyde ROS cardinal (O2.-) en HO22 (+O) moins réactif. 2[14]</w:t>
      </w:r>
    </w:p>
    <w:p w:rsidR="003C6F08" w:rsidRPr="003C6F08" w:rsidRDefault="003C6F08" w:rsidP="003C6F08">
      <w:pPr>
        <w:spacing w:after="0" w:line="240" w:lineRule="auto"/>
        <w:rPr>
          <w:rFonts w:ascii="Verdana" w:eastAsia="Times New Roman" w:hAnsi="Verdana" w:cs="Times New Roman"/>
          <w:lang w:eastAsia="fr-FR"/>
        </w:rPr>
      </w:pPr>
      <w:r w:rsidRPr="003C6F08">
        <w:rPr>
          <w:rFonts w:ascii="Verdana" w:eastAsia="Times New Roman" w:hAnsi="Verdana" w:cs="Times New Roman"/>
          <w:lang w:eastAsia="fr-FR"/>
        </w:rPr>
        <w:t>En plus de posséder un potentiel antioxydant prometteur, l'H2 est souvent décrit comme un agent anti-inflammatoire efficace. Ici, des réductions significatives de l'expression des médiateurs pro-inflammatoires, y compris les chimiokines (par exemple, CXCL15), les cytokines (par exemple, le TNF-α) et plusieurs interleukines (par exemple, l'IL-4 et l'IL-6). [15-17] Cela revêt une importance lorsque l'on considère un microenvironnement cancérigène, car au cours des différentes étapes de l'initiation tumorale, le</w:t>
      </w:r>
      <w:r w:rsidR="0032733D">
        <w:rPr>
          <w:rFonts w:ascii="Verdana" w:eastAsia="Times New Roman" w:hAnsi="Verdana" w:cs="Times New Roman"/>
          <w:lang w:eastAsia="fr-FR"/>
        </w:rPr>
        <w:t xml:space="preserve"> </w:t>
      </w:r>
      <w:r w:rsidRPr="003C6F08">
        <w:rPr>
          <w:rFonts w:ascii="Verdana" w:eastAsia="Times New Roman" w:hAnsi="Verdana" w:cs="Times New Roman"/>
          <w:lang w:eastAsia="fr-FR"/>
        </w:rPr>
        <w:t>système immunitaire identifie et détruit les cellules naissantes, ou bien favorise le développement de</w:t>
      </w:r>
    </w:p>
    <w:p w:rsidR="003C6F08" w:rsidRPr="003C6F08" w:rsidRDefault="003C6F08" w:rsidP="003C6F08">
      <w:pPr>
        <w:spacing w:after="0" w:line="240" w:lineRule="auto"/>
        <w:rPr>
          <w:rFonts w:ascii="Verdana" w:eastAsia="Times New Roman" w:hAnsi="Verdana" w:cs="Times New Roman"/>
          <w:lang w:eastAsia="fr-FR"/>
        </w:rPr>
      </w:pPr>
      <w:r w:rsidRPr="003C6F08">
        <w:rPr>
          <w:rFonts w:ascii="Verdana" w:eastAsia="Times New Roman" w:hAnsi="Verdana" w:cs="Times New Roman"/>
          <w:lang w:eastAsia="fr-FR"/>
        </w:rPr>
        <w:t>cellules fonctionnelles en néoplasmes. [18] Par conséquent, les thérapies efficaces qui ciblent les réponses immunitaires erronées et/ou améliorent l'immunité pertinente sont considérés comme des traitements prometteurs pour le cancer du sein. Le processus inflammatoire est une réponse immunitaire innée qui comprend l'infiltration de globules blancs dans une zone ciblée, une régulation à la hausse de l'expression des messagers pro-inflammatoires (par exemple, les cytokines et les chimiokines) ; parallèlement à un remodelage tissulaire atypique et une angiogenèse hyperbolique. Des quantités excessives de marqueurs inflammatoires sont souvent</w:t>
      </w:r>
      <w:r w:rsidR="0032733D">
        <w:rPr>
          <w:rFonts w:ascii="Verdana" w:eastAsia="Times New Roman" w:hAnsi="Verdana" w:cs="Times New Roman"/>
          <w:lang w:eastAsia="fr-FR"/>
        </w:rPr>
        <w:t xml:space="preserve"> </w:t>
      </w:r>
      <w:r w:rsidRPr="003C6F08">
        <w:rPr>
          <w:rFonts w:ascii="Verdana" w:eastAsia="Times New Roman" w:hAnsi="Verdana" w:cs="Times New Roman"/>
          <w:lang w:eastAsia="fr-FR"/>
        </w:rPr>
        <w:t xml:space="preserve">présents dans le microenvironnement des tissus néoplasiques, y compris celles qui ne peuvent être directement liées à des processus hyperinflammatoires. [19] De nombreuses études attestent de l'activité anti-inflammatoire de l'H2, confirmant que les niveaux de médiateurs pro-inflammatoires, qui comprennent les chimiokines (par exemple, la protéine chimiotactique des monocytes-1 (MCP-1)), les cytokines (par exemple, le TNFα) et les facteurs de transcription (par exemple, le facteur nucléaire kappa-chaîne légère-activateur des cellules B activées (NFκB)), sont fortement réduits après l'administration de H. [14,20-2I2n] En plus d'avoir des effets positifs sur le système immunitaire natif, il a également été démontré que l'H2 rétablit les niveaux de lymphocytes T cytotoxiques CD8+, responsables de la destruction des </w:t>
      </w:r>
      <w:r w:rsidRPr="003C6F08">
        <w:rPr>
          <w:rFonts w:ascii="Verdana" w:eastAsia="Times New Roman" w:hAnsi="Verdana" w:cs="Times New Roman"/>
          <w:lang w:eastAsia="fr-FR"/>
        </w:rPr>
        <w:lastRenderedPageBreak/>
        <w:t>cellules non fonctionnelles, améliorant ainsi le pronostic du carcinome de stade IV chez les patients atteints d'un cancer colorectal. [23]</w:t>
      </w:r>
    </w:p>
    <w:p w:rsidR="003C6F08" w:rsidRPr="003C6F08" w:rsidRDefault="003C6F08" w:rsidP="003C6F08">
      <w:pPr>
        <w:spacing w:after="0" w:line="240" w:lineRule="auto"/>
        <w:rPr>
          <w:rFonts w:ascii="Verdana" w:eastAsia="Times New Roman" w:hAnsi="Verdana" w:cs="Times New Roman"/>
          <w:lang w:eastAsia="fr-FR"/>
        </w:rPr>
      </w:pPr>
      <w:r w:rsidRPr="003C6F08">
        <w:rPr>
          <w:rFonts w:ascii="Verdana" w:eastAsia="Times New Roman" w:hAnsi="Verdana" w:cs="Times New Roman"/>
          <w:lang w:eastAsia="fr-FR"/>
        </w:rPr>
        <w:t>En résumé, en renforçant les activités régulatrices sur la chimie redox et en modulant les réponses immunitaires adaptatives et innées, les traitements à base d'H2 se sont avérés protéger et restaurer la fonction cellulaire homéostatique dans le cadre d'une</w:t>
      </w:r>
      <w:r>
        <w:rPr>
          <w:rFonts w:ascii="Verdana" w:eastAsia="Times New Roman" w:hAnsi="Verdana" w:cs="Times New Roman"/>
          <w:lang w:eastAsia="fr-FR"/>
        </w:rPr>
        <w:t xml:space="preserve"> </w:t>
      </w:r>
      <w:r w:rsidRPr="003C6F08">
        <w:rPr>
          <w:rFonts w:ascii="Verdana" w:eastAsia="Times New Roman" w:hAnsi="Verdana" w:cs="Times New Roman"/>
          <w:lang w:eastAsia="fr-FR"/>
        </w:rPr>
        <w:t>bilatéral, empirique [9,11,24] et clinique [25,26]. L'hydrogène moléculaire et l'oxygène étant tous deux</w:t>
      </w:r>
      <w:r>
        <w:rPr>
          <w:rFonts w:ascii="Verdana" w:eastAsia="Times New Roman" w:hAnsi="Verdana" w:cs="Times New Roman"/>
          <w:lang w:eastAsia="fr-FR"/>
        </w:rPr>
        <w:t xml:space="preserve"> </w:t>
      </w:r>
      <w:r w:rsidR="0032733D">
        <w:rPr>
          <w:rFonts w:ascii="Verdana" w:eastAsia="Times New Roman" w:hAnsi="Verdana" w:cs="Times New Roman"/>
          <w:lang w:eastAsia="fr-FR"/>
        </w:rPr>
        <w:t xml:space="preserve"> bien </w:t>
      </w:r>
      <w:r w:rsidRPr="003C6F08">
        <w:rPr>
          <w:rFonts w:ascii="Verdana" w:eastAsia="Times New Roman" w:hAnsi="Verdana" w:cs="Times New Roman"/>
          <w:lang w:eastAsia="fr-FR"/>
        </w:rPr>
        <w:t>tolérés et non toxiques à des doses analeptiques, les excès ne s'accumulent pas dans l'organisme et sont facilement éliminés dans l'haleine. Cela</w:t>
      </w:r>
      <w:r>
        <w:rPr>
          <w:rFonts w:ascii="Verdana" w:eastAsia="Times New Roman" w:hAnsi="Verdana" w:cs="Times New Roman"/>
          <w:lang w:eastAsia="fr-FR"/>
        </w:rPr>
        <w:t xml:space="preserve"> </w:t>
      </w:r>
      <w:r w:rsidR="0032733D">
        <w:rPr>
          <w:rFonts w:ascii="Verdana" w:eastAsia="Times New Roman" w:hAnsi="Verdana" w:cs="Times New Roman"/>
          <w:lang w:eastAsia="fr-FR"/>
        </w:rPr>
        <w:t xml:space="preserve">réduit le risque d'effets </w:t>
      </w:r>
      <w:r w:rsidRPr="003C6F08">
        <w:rPr>
          <w:rFonts w:ascii="Verdana" w:eastAsia="Times New Roman" w:hAnsi="Verdana" w:cs="Times New Roman"/>
          <w:lang w:eastAsia="fr-FR"/>
        </w:rPr>
        <w:t>indésirables liés au traitement et, à ce jour, aucun effet secondaire irrémédiable des thérapies à l'oxyhydrogène.</w:t>
      </w:r>
    </w:p>
    <w:p w:rsidR="003C6F08" w:rsidRPr="003C6F08" w:rsidRDefault="003C6F08" w:rsidP="003C6F08">
      <w:pPr>
        <w:spacing w:after="0" w:line="240" w:lineRule="auto"/>
        <w:rPr>
          <w:rFonts w:ascii="Verdana" w:eastAsia="Times New Roman" w:hAnsi="Verdana" w:cs="Times New Roman"/>
          <w:lang w:eastAsia="fr-FR"/>
        </w:rPr>
      </w:pP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b/>
          <w:bCs/>
          <w:i/>
          <w:sz w:val="20"/>
          <w:szCs w:val="20"/>
          <w:lang w:eastAsia="fr-FR"/>
        </w:rPr>
        <w:t>Auteur : Grace Russell</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BSC (avec mention), MSci en sciences biomédicales, chercheuse doctorante.</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Conseillère H2 (Institut de l'hydrogène moléculaire, États-Unis)</w:t>
      </w:r>
    </w:p>
    <w:p w:rsidR="003C6F08" w:rsidRPr="003C6F08" w:rsidRDefault="003C6F08" w:rsidP="003C6F08">
      <w:pPr>
        <w:spacing w:after="0" w:line="240" w:lineRule="auto"/>
        <w:rPr>
          <w:rFonts w:ascii="Verdana" w:eastAsia="Times New Roman" w:hAnsi="Verdana" w:cs="Times New Roman"/>
          <w:b/>
          <w:i/>
          <w:sz w:val="20"/>
          <w:szCs w:val="20"/>
          <w:u w:val="single"/>
          <w:lang w:eastAsia="fr-FR"/>
        </w:rPr>
      </w:pPr>
      <w:r w:rsidRPr="003C6F08">
        <w:rPr>
          <w:rFonts w:ascii="Verdana" w:eastAsia="Times New Roman" w:hAnsi="Verdana" w:cs="Times New Roman"/>
          <w:b/>
          <w:i/>
          <w:sz w:val="20"/>
          <w:szCs w:val="20"/>
          <w:u w:val="single"/>
          <w:lang w:eastAsia="fr-FR"/>
        </w:rPr>
        <w:t>RÉFÉRENCES :  </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Nature reviews Disease primers</w:t>
      </w:r>
      <w:r>
        <w:rPr>
          <w:rFonts w:ascii="Verdana" w:eastAsia="Times New Roman" w:hAnsi="Verdana" w:cs="Times New Roman"/>
          <w:i/>
          <w:sz w:val="20"/>
          <w:szCs w:val="20"/>
          <w:lang w:eastAsia="fr-FR"/>
        </w:rPr>
        <w:t xml:space="preserve"> </w:t>
      </w:r>
      <w:r w:rsidRPr="003C6F08">
        <w:rPr>
          <w:rFonts w:ascii="Verdana" w:eastAsia="Times New Roman" w:hAnsi="Verdana" w:cs="Times New Roman"/>
          <w:i/>
          <w:sz w:val="20"/>
          <w:szCs w:val="20"/>
          <w:lang w:eastAsia="fr-FR"/>
        </w:rPr>
        <w:t>5</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1. Harbeck, N., Penault-Llorca, F., Cortes, J., Gnant, M., Houssami, N., Poortmans, P., Ruddy, K., Tsang, J. et</w:t>
      </w:r>
      <w:r>
        <w:rPr>
          <w:rFonts w:ascii="Verdana" w:eastAsia="Times New Roman" w:hAnsi="Verdana" w:cs="Times New Roman"/>
          <w:i/>
          <w:sz w:val="20"/>
          <w:szCs w:val="20"/>
          <w:lang w:eastAsia="fr-FR"/>
        </w:rPr>
        <w:t xml:space="preserve"> </w:t>
      </w:r>
      <w:r w:rsidRPr="003C6F08">
        <w:rPr>
          <w:rFonts w:ascii="Verdana" w:eastAsia="Times New Roman" w:hAnsi="Verdana" w:cs="Times New Roman"/>
          <w:i/>
          <w:sz w:val="20"/>
          <w:szCs w:val="20"/>
          <w:lang w:eastAsia="fr-FR"/>
        </w:rPr>
        <w:t>Cardoso, F., 2019. Cancer du sein. , (1),1-31.</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2. Tchen, N., Juffs, H.G., Downie, F.P., Yi, Q.L., Hu, H., Chemerynsky, I., Clemons, M., Crump, M., Goss, P.E.,Warr, D. et Tweedale, M.E., 2003. Fonction cognitive, fatigue et symptômes ménopausiques chez les femmes recevant une chimiothérapie adjuvante pour un cancer du sein. Journal of Clinical Oncology, 21(22), 4175-4183.</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3. Perillo, B., Di Donato, M., Pezone, A., Di Zazzo, E., Giovannelli, P., Galasso, G., Castoria, G. et Migliaccio,A., 2020. Les ROS dans le traitement du cancer : le bon côté de la lune. Experimental &amp; Molecular Medicine, 52(2),192-203.</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4. Ríos-Arrabal, S., Artacho-Cordón, F., León, J., Román-Marinetto, E., del Mar Salinas-Asensio, M., Calvente, I. et Núñez, M.I., 2013. Implication des radicaux libres dans le cancer du sein. Springerplus, 2(1),1-12.</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5. Fiaschi, T. et Chiarugi, P., 2012. Stress oxydatif, microenvironnement tumoral et reprogrammation métabolique : une liaison diabolique. International journal of cell biology, 2012.</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6. LeBaron, T.W., Kura, B., Kalocayova, B., Tribulova, N. et Slezak, J., 2019. Une nouvelle approche pour la</w:t>
      </w:r>
      <w:r>
        <w:rPr>
          <w:rFonts w:ascii="Verdana" w:eastAsia="Times New Roman" w:hAnsi="Verdana" w:cs="Times New Roman"/>
          <w:i/>
          <w:sz w:val="20"/>
          <w:szCs w:val="20"/>
          <w:lang w:eastAsia="fr-FR"/>
        </w:rPr>
        <w:t xml:space="preserve"> </w:t>
      </w:r>
      <w:r w:rsidRPr="003C6F08">
        <w:rPr>
          <w:rFonts w:ascii="Verdana" w:eastAsia="Times New Roman" w:hAnsi="Verdana" w:cs="Times New Roman"/>
          <w:i/>
          <w:sz w:val="20"/>
          <w:szCs w:val="20"/>
          <w:lang w:eastAsia="fr-FR"/>
        </w:rPr>
        <w:t>prévention et le traitement des troubles cardiovasculaires. L'hydrogène moléculaire réduit considérablement les effets du stress oxydatif. Molecules, 24(11), 2076.</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7. Kura, B., Bagchi, A.K., Singal, P.K., Barancik, M., LeBaron, T.W., Valachova, K., Šoltés, L. et Slezák, J.,</w:t>
      </w:r>
      <w:r>
        <w:rPr>
          <w:rFonts w:ascii="Verdana" w:eastAsia="Times New Roman" w:hAnsi="Verdana" w:cs="Times New Roman"/>
          <w:i/>
          <w:sz w:val="20"/>
          <w:szCs w:val="20"/>
          <w:lang w:eastAsia="fr-FR"/>
        </w:rPr>
        <w:t xml:space="preserve"> </w:t>
      </w:r>
      <w:r w:rsidRPr="003C6F08">
        <w:rPr>
          <w:rFonts w:ascii="Verdana" w:eastAsia="Times New Roman" w:hAnsi="Verdana" w:cs="Times New Roman"/>
          <w:i/>
          <w:sz w:val="20"/>
          <w:szCs w:val="20"/>
          <w:lang w:eastAsia="fr-FR"/>
        </w:rPr>
        <w:t>2019. Hydrogène moléculaire : potentiel dans l'atténuation des lésions radiologiques induites par le stress oxydatif. Canadian Journal de physiologie et pharmacologie, 97(4), 287-292.</w:t>
      </w:r>
    </w:p>
    <w:p w:rsid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8. Nogueira, J.E., Passaglia, P., Mota, C.M., Santos, B.M., Batalhão, M.E., Carnio, E.C. et Branco, L.G., 2018.</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L'hydrogène moléculaire réduit l'état inflammatoire et le stress oxydatif induits par l'exercice physique intense. Free Radical et médecine, 129, 186-193.</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9. Frajese, G.V., Benvenuto, M., Mattera, R., Giampaoli, S., Ambrosin, E., Bernardini, R., Giganti, M.G., Albonici,</w:t>
      </w:r>
      <w:r>
        <w:rPr>
          <w:rFonts w:ascii="Verdana" w:eastAsia="Times New Roman" w:hAnsi="Verdana" w:cs="Times New Roman"/>
          <w:i/>
          <w:sz w:val="20"/>
          <w:szCs w:val="20"/>
          <w:lang w:eastAsia="fr-FR"/>
        </w:rPr>
        <w:t xml:space="preserve"> </w:t>
      </w:r>
      <w:r w:rsidRPr="003C6F08">
        <w:rPr>
          <w:rFonts w:ascii="Verdana" w:eastAsia="Times New Roman" w:hAnsi="Verdana" w:cs="Times New Roman"/>
          <w:i/>
          <w:sz w:val="20"/>
          <w:szCs w:val="20"/>
          <w:lang w:eastAsia="fr-FR"/>
        </w:rPr>
        <w:t>L., Dus, I., Manzari, V. et Modesti, A., 2018. L'eau réduite par voie électrochimique retarde la croissance des tumeurs mammaires chez la souris et inhibe la survie des cellules cancéreuses du sein in vitro. Médecine complémentaire et alternative fondée sur des preuves Alternative Medicine, 2018.</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10. Chen, J.B., Kong, X.F., Lv, Y.Y., Qin, S.C., Sun, X.J., Mu, F., Lu, T.Y. et Xu, K.C., 2019. « Enquête dans le monde réel » sur le cancer contrôlé par l'hydrogène : rapport de suivi de 82 patients atteints d'un cancer avancé. Medical gas research, 9(3),115.</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11. Fang, W., Tang, L., Wang, G., Lin, J., Liao, W., Pan, W. et Xu, J., 2020. L'hydrogène moléculaire protège les</w:t>
      </w:r>
      <w:r>
        <w:rPr>
          <w:rFonts w:ascii="Verdana" w:eastAsia="Times New Roman" w:hAnsi="Verdana" w:cs="Times New Roman"/>
          <w:i/>
          <w:sz w:val="20"/>
          <w:szCs w:val="20"/>
          <w:lang w:eastAsia="fr-FR"/>
        </w:rPr>
        <w:t xml:space="preserve"> </w:t>
      </w:r>
      <w:r w:rsidRPr="003C6F08">
        <w:rPr>
          <w:rFonts w:ascii="Verdana" w:eastAsia="Times New Roman" w:hAnsi="Verdana" w:cs="Times New Roman"/>
          <w:i/>
          <w:sz w:val="20"/>
          <w:szCs w:val="20"/>
          <w:lang w:eastAsia="fr-FR"/>
        </w:rPr>
        <w:t>des mélanocytes humains contre le stress oxydatif en activant la signalisation Nrf2. Journal of Investigative Dermatology, 140(11),</w:t>
      </w:r>
      <w:r>
        <w:rPr>
          <w:rFonts w:ascii="Verdana" w:eastAsia="Times New Roman" w:hAnsi="Verdana" w:cs="Times New Roman"/>
          <w:i/>
          <w:sz w:val="20"/>
          <w:szCs w:val="20"/>
          <w:lang w:eastAsia="fr-FR"/>
        </w:rPr>
        <w:t xml:space="preserve"> </w:t>
      </w:r>
      <w:r w:rsidRPr="003C6F08">
        <w:rPr>
          <w:rFonts w:ascii="Verdana" w:eastAsia="Times New Roman" w:hAnsi="Verdana" w:cs="Times New Roman"/>
          <w:i/>
          <w:sz w:val="20"/>
          <w:szCs w:val="20"/>
          <w:lang w:eastAsia="fr-FR"/>
        </w:rPr>
        <w:t>2230-2241.</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lastRenderedPageBreak/>
        <w:t>12. Begum, R., Kim, C.S., Fadriquela, A., Bajgai, J., Jing, X., Kim, D.H., Kim, S.K. et Lee, K.J., 2020. L'hydrogène moléculaire protège les cellules macrophages RAW 264.7 induites par le stress oxydatif grâce à l'activation de Nrf2 et l'inhibition de la voie de signalisation MAPK. Molecular &amp; Cellular Toxicology, 16(2),103-118.</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13. Ohta, S., 2021. Cibles directes et voies subséquentes permettant à l'hydrogène moléculaire d'exercer de multiples fonctions : Focus sur les interventions dans les réactions radicalaires. Conception pharmaceutique actuelle, 27(5), 595-609.</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14. Slezak, J., Kura, B., LeBaron, T.W., Singal, P.K., Buday, J. et Barancik, M., 2021. Stress oxydatif et</w:t>
      </w:r>
      <w:r>
        <w:rPr>
          <w:rFonts w:ascii="Verdana" w:eastAsia="Times New Roman" w:hAnsi="Verdana" w:cs="Times New Roman"/>
          <w:i/>
          <w:sz w:val="20"/>
          <w:szCs w:val="20"/>
          <w:lang w:eastAsia="fr-FR"/>
        </w:rPr>
        <w:t xml:space="preserve"> </w:t>
      </w:r>
      <w:r w:rsidRPr="003C6F08">
        <w:rPr>
          <w:rFonts w:ascii="Verdana" w:eastAsia="Times New Roman" w:hAnsi="Verdana" w:cs="Times New Roman"/>
          <w:i/>
          <w:sz w:val="20"/>
          <w:szCs w:val="20"/>
          <w:lang w:eastAsia="fr-FR"/>
        </w:rPr>
        <w:t>voies d'action de l'hydrogène moléculaire en médecine. Current Pharmaceutical Design, 27(5), 610-625.</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15. Russell, G., Nenov, A. et Hancock, J., 2021. Gaz oxyhydrogène : justification de son utilisation comme traitement novateur et durable pour le COVID-19 et d'autres maladies respiratoires. Eur. Med. J, 21-27.</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16. Slezák, J., Kura, B., Frimmel, K., Zálešák, M., Ravingerová, T., Viczenczová, C., Okruhlicova, L. et</w:t>
      </w:r>
      <w:r>
        <w:rPr>
          <w:rFonts w:ascii="Verdana" w:eastAsia="Times New Roman" w:hAnsi="Verdana" w:cs="Times New Roman"/>
          <w:i/>
          <w:sz w:val="20"/>
          <w:szCs w:val="20"/>
          <w:lang w:eastAsia="fr-FR"/>
        </w:rPr>
        <w:t xml:space="preserve"> </w:t>
      </w:r>
      <w:r w:rsidRPr="003C6F08">
        <w:rPr>
          <w:rFonts w:ascii="Verdana" w:eastAsia="Times New Roman" w:hAnsi="Verdana" w:cs="Times New Roman"/>
          <w:i/>
          <w:sz w:val="20"/>
          <w:szCs w:val="20"/>
          <w:lang w:eastAsia="fr-FR"/>
        </w:rPr>
        <w:t>Tribulová, N., 2016. Application préventive et thérapeutique de l'hydrogène moléculaire dans les situations d'excès de production de radicaux libres. Physiological Research, 65.</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17. Yang, Y., Zhu, Y. et Xi, X., 2018. Action anti-inflammatoire et antitumorale de l'hydrogène via les espèces réactives de l'oxygène. Oncology Letters, 16(3), 2771-2776.</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18. Jiang, X. et Shapiro, D.J., 2014. Le système immunitaire et l'inflammation dans le cancer du sein. Molecular and endocrinologie cellulaire, 382(1), 673-682.</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19. Mantovani, A., Marchesi, F., Porta, C., Sica, A. et Allavena, P., 2007. Inflammation et cancer : le cancer du sein comme prototype. The Breast, 16, 27-33.</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20. Wu, Y., Yuan, M., Song, J., Chen, X. et Yang, H., 2019. L'hydrogène gazeux, du traitement de l'inflammation au traitement du cancer. ACS nano, 13(8), pp.8505-8511.</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21. Alwazeer, D., Liu, F.F.C., Wu, X.Y. et LeBaron, T.W., 2021. Lutter contre le stress oxydatif et l'inflammation dans le COVID-19 grâce à la thérapie à l'hydrogène moléculaire : mécanismes et perspectives. Médecine oxydative et longévité cellulaire longevity, 2021.</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22. Radyuk, S.N., 2021. Mécanismes sous-jacents aux effets biologiques de l'hydrogène moléculaire. Conception pharmaceutique actuelle</w:t>
      </w:r>
      <w:r>
        <w:rPr>
          <w:rFonts w:ascii="Verdana" w:eastAsia="Times New Roman" w:hAnsi="Verdana" w:cs="Times New Roman"/>
          <w:i/>
          <w:sz w:val="20"/>
          <w:szCs w:val="20"/>
          <w:lang w:eastAsia="fr-FR"/>
        </w:rPr>
        <w:t xml:space="preserve"> </w:t>
      </w:r>
      <w:r w:rsidRPr="003C6F08">
        <w:rPr>
          <w:rFonts w:ascii="Verdana" w:eastAsia="Times New Roman" w:hAnsi="Verdana" w:cs="Times New Roman"/>
          <w:i/>
          <w:sz w:val="20"/>
          <w:szCs w:val="20"/>
          <w:lang w:eastAsia="fr-FR"/>
        </w:rPr>
        <w:t>Ph</w:t>
      </w:r>
      <w:r>
        <w:rPr>
          <w:rFonts w:ascii="Verdana" w:eastAsia="Times New Roman" w:hAnsi="Verdana" w:cs="Times New Roman"/>
          <w:i/>
          <w:sz w:val="20"/>
          <w:szCs w:val="20"/>
          <w:lang w:eastAsia="fr-FR"/>
        </w:rPr>
        <w:t>armaceutical Design, 27(5), 626-</w:t>
      </w:r>
      <w:r w:rsidRPr="003C6F08">
        <w:rPr>
          <w:rFonts w:ascii="Verdana" w:eastAsia="Times New Roman" w:hAnsi="Verdana" w:cs="Times New Roman"/>
          <w:i/>
          <w:sz w:val="20"/>
          <w:szCs w:val="20"/>
          <w:lang w:eastAsia="fr-FR"/>
        </w:rPr>
        <w:t>735.</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23. Akagi, J. et Baba, H., 2019. L'hydrogène gazeux restaure les cellules T CD8+ épuisées chez les patients atteints d'un pour améliorer leur pronostic. Rapports d'oncologie, 41(1), 301-311.</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24. Iuchi, K., Nishimaki, K., Kamimura, N. et Ohta, S., 2019. L'hydrogène moléculaire supprime la mort cellulaire induite par les radicaux libres en atténuant la peroxydation des acides gras et le dysfonctionnement mitochondrial. Canadian Journal of physiologie et pharmacologie canadienne, 97(10), 999-1005.</w:t>
      </w:r>
    </w:p>
    <w:p w:rsidR="003C6F08" w:rsidRPr="003C6F08" w:rsidRDefault="003C6F08" w:rsidP="003C6F08">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25. Chen, J.B., Kong, X.F., Qian, W., Mu, F., Lu, T.Y., Lu, Y.Y. et Xu, K.C., 2020. Deux semaines d'inhalation d'hydrogène peut inverser de manière significative la sénescence du système immunitaire adaptatif et inné chez les patients atteints d'un cancer : une étude autocontrôlée. Recherche sur les gaz médicaux, 10(4), 149.</w:t>
      </w:r>
    </w:p>
    <w:p w:rsidR="003C6F08" w:rsidRPr="003C6F08" w:rsidRDefault="003C6F08" w:rsidP="00165414">
      <w:pPr>
        <w:spacing w:after="0" w:line="240" w:lineRule="auto"/>
        <w:rPr>
          <w:rFonts w:ascii="Verdana" w:eastAsia="Times New Roman" w:hAnsi="Verdana" w:cs="Times New Roman"/>
          <w:i/>
          <w:sz w:val="20"/>
          <w:szCs w:val="20"/>
          <w:lang w:eastAsia="fr-FR"/>
        </w:rPr>
      </w:pPr>
      <w:r w:rsidRPr="003C6F08">
        <w:rPr>
          <w:rFonts w:ascii="Verdana" w:eastAsia="Times New Roman" w:hAnsi="Verdana" w:cs="Times New Roman"/>
          <w:i/>
          <w:sz w:val="20"/>
          <w:szCs w:val="20"/>
          <w:lang w:eastAsia="fr-FR"/>
        </w:rPr>
        <w:t>26. Guan, W.J., Wei, C.H., Chen, A.L., Sun, X.C., Guo, G.Y., Zou, X., Shi, J.D., Lai, P.Z., Zheng, Z.G. et Zhong,</w:t>
      </w:r>
      <w:r>
        <w:rPr>
          <w:rFonts w:ascii="Verdana" w:eastAsia="Times New Roman" w:hAnsi="Verdana" w:cs="Times New Roman"/>
          <w:i/>
          <w:sz w:val="20"/>
          <w:szCs w:val="20"/>
          <w:lang w:eastAsia="fr-FR"/>
        </w:rPr>
        <w:t xml:space="preserve"> </w:t>
      </w:r>
      <w:r w:rsidRPr="003C6F08">
        <w:rPr>
          <w:rFonts w:ascii="Verdana" w:eastAsia="Times New Roman" w:hAnsi="Verdana" w:cs="Times New Roman"/>
          <w:i/>
          <w:sz w:val="20"/>
          <w:szCs w:val="20"/>
          <w:lang w:eastAsia="fr-FR"/>
        </w:rPr>
        <w:t xml:space="preserve">N.S., 2020. L'inhalation d'un mélange gazeux d'hydrogène et d'oxygène </w:t>
      </w:r>
      <w:r w:rsidR="0031504D">
        <w:rPr>
          <w:rFonts w:ascii="Verdana" w:eastAsia="Times New Roman" w:hAnsi="Verdana" w:cs="Times New Roman"/>
          <w:i/>
          <w:sz w:val="20"/>
          <w:szCs w:val="20"/>
          <w:lang w:eastAsia="fr-FR"/>
        </w:rPr>
        <w:t>diminue</w:t>
      </w:r>
      <w:r w:rsidRPr="003C6F08">
        <w:rPr>
          <w:rFonts w:ascii="Verdana" w:eastAsia="Times New Roman" w:hAnsi="Verdana" w:cs="Times New Roman"/>
          <w:i/>
          <w:sz w:val="20"/>
          <w:szCs w:val="20"/>
          <w:lang w:eastAsia="fr-FR"/>
        </w:rPr>
        <w:t xml:space="preserve"> la gravité de la maladie et la dyspn</w:t>
      </w:r>
      <w:r w:rsidR="00165414">
        <w:rPr>
          <w:rFonts w:ascii="Verdana" w:eastAsia="Times New Roman" w:hAnsi="Verdana" w:cs="Times New Roman"/>
          <w:i/>
          <w:sz w:val="20"/>
          <w:szCs w:val="20"/>
          <w:lang w:eastAsia="fr-FR"/>
        </w:rPr>
        <w:t>ée chez les patients atteints du</w:t>
      </w:r>
      <w:r w:rsidRPr="003C6F08">
        <w:rPr>
          <w:rFonts w:ascii="Verdana" w:eastAsia="Times New Roman" w:hAnsi="Verdana" w:cs="Times New Roman"/>
          <w:i/>
          <w:sz w:val="20"/>
          <w:szCs w:val="20"/>
          <w:lang w:eastAsia="fr-FR"/>
        </w:rPr>
        <w:t xml:space="preserve"> coronavirus 2019 dans un essai clinique multicentrique ouvert récent. Journal of Thoracic Disease, 12(6), 3448</w:t>
      </w:r>
    </w:p>
    <w:p w:rsidR="000D4498" w:rsidRDefault="000D4498" w:rsidP="001814B1">
      <w:pPr>
        <w:pStyle w:val="NormalWeb"/>
        <w:pBdr>
          <w:bottom w:val="single" w:sz="4" w:space="1" w:color="auto"/>
        </w:pBdr>
        <w:shd w:val="clear" w:color="auto" w:fill="FFFFFF"/>
        <w:spacing w:before="0" w:beforeAutospacing="0" w:after="0" w:afterAutospacing="0"/>
        <w:rPr>
          <w:rFonts w:ascii="Verdana" w:hAnsi="Verdana" w:cs="Arial"/>
          <w:i/>
          <w:color w:val="222222"/>
          <w:sz w:val="20"/>
          <w:szCs w:val="20"/>
        </w:rPr>
      </w:pPr>
    </w:p>
    <w:p w:rsidR="001814B1" w:rsidRDefault="001814B1" w:rsidP="001814B1">
      <w:pPr>
        <w:pStyle w:val="NormalWeb"/>
        <w:spacing w:before="0" w:beforeAutospacing="0" w:after="0" w:afterAutospacing="0"/>
        <w:rPr>
          <w:rFonts w:ascii="system-ui" w:hAnsi="system-ui"/>
          <w:b/>
          <w:bCs/>
          <w:sz w:val="21"/>
          <w:szCs w:val="21"/>
        </w:rPr>
      </w:pPr>
    </w:p>
    <w:p w:rsidR="001814B1" w:rsidRPr="001814B1" w:rsidRDefault="001814B1" w:rsidP="001814B1">
      <w:pPr>
        <w:pStyle w:val="NormalWeb"/>
        <w:spacing w:before="0" w:beforeAutospacing="0" w:after="0" w:afterAutospacing="0"/>
        <w:rPr>
          <w:rFonts w:ascii="Verdana" w:hAnsi="Verdana"/>
          <w:sz w:val="21"/>
          <w:szCs w:val="21"/>
        </w:rPr>
      </w:pPr>
      <w:r w:rsidRPr="001814B1">
        <w:rPr>
          <w:rFonts w:ascii="Verdana" w:hAnsi="Verdana"/>
          <w:b/>
          <w:bCs/>
          <w:sz w:val="21"/>
          <w:szCs w:val="21"/>
        </w:rPr>
        <w:t>8 - Les effets réparateurs de l'inhalation d'oxyhydrogène dans le traitement de l'endométriose.</w:t>
      </w:r>
    </w:p>
    <w:p w:rsidR="001814B1" w:rsidRPr="001814B1" w:rsidRDefault="001814B1" w:rsidP="001814B1">
      <w:pPr>
        <w:pStyle w:val="NormalWeb"/>
        <w:spacing w:before="0" w:beforeAutospacing="0" w:after="0" w:afterAutospacing="0"/>
        <w:rPr>
          <w:rFonts w:ascii="Verdana" w:hAnsi="Verdana"/>
          <w:sz w:val="21"/>
          <w:szCs w:val="21"/>
        </w:rPr>
      </w:pPr>
    </w:p>
    <w:p w:rsidR="001814B1" w:rsidRPr="001814B1" w:rsidRDefault="001814B1" w:rsidP="001814B1">
      <w:pPr>
        <w:pStyle w:val="NormalWeb"/>
        <w:spacing w:before="0" w:beforeAutospacing="0" w:after="0" w:afterAutospacing="0"/>
        <w:rPr>
          <w:rFonts w:ascii="Verdana" w:hAnsi="Verdana"/>
          <w:sz w:val="21"/>
          <w:szCs w:val="21"/>
        </w:rPr>
      </w:pPr>
      <w:r w:rsidRPr="001814B1">
        <w:rPr>
          <w:rFonts w:ascii="Verdana" w:hAnsi="Verdana"/>
          <w:sz w:val="21"/>
          <w:szCs w:val="21"/>
        </w:rPr>
        <w:t>L'endométriose est une affection inflammatoire chronique qui se caractérise par l'implantation et la croissance anormales de tissu endométrial</w:t>
      </w:r>
      <w:r w:rsidR="008C73A0">
        <w:rPr>
          <w:rFonts w:ascii="Verdana" w:hAnsi="Verdana"/>
          <w:sz w:val="21"/>
          <w:szCs w:val="21"/>
        </w:rPr>
        <w:t xml:space="preserve"> </w:t>
      </w:r>
      <w:r w:rsidRPr="001814B1">
        <w:rPr>
          <w:rFonts w:ascii="Verdana" w:hAnsi="Verdana"/>
          <w:sz w:val="21"/>
          <w:szCs w:val="21"/>
        </w:rPr>
        <w:t xml:space="preserve">à l'extérieur de l'utérus, et peut être la cause directe d'hémorragies, d'infertilité et de douleurs pelviennes et abdominales invalidantes. L'endométriose touche environ 10 % des femmes en âge de procréer, qui peuvent présenter à la fois des symptômes </w:t>
      </w:r>
      <w:r w:rsidRPr="001814B1">
        <w:rPr>
          <w:rFonts w:ascii="Verdana" w:hAnsi="Verdana"/>
          <w:sz w:val="21"/>
          <w:szCs w:val="21"/>
        </w:rPr>
        <w:lastRenderedPageBreak/>
        <w:t>physiques et psychologiques allant de troubles gastro-intestinaux, fatigue et/ou nausées, à l'anxiété, la</w:t>
      </w:r>
      <w:r w:rsidR="008C73A0">
        <w:rPr>
          <w:rFonts w:ascii="Verdana" w:hAnsi="Verdana"/>
          <w:sz w:val="21"/>
          <w:szCs w:val="21"/>
        </w:rPr>
        <w:t xml:space="preserve"> </w:t>
      </w:r>
      <w:r w:rsidRPr="001814B1">
        <w:rPr>
          <w:rFonts w:ascii="Verdana" w:hAnsi="Verdana"/>
          <w:sz w:val="21"/>
          <w:szCs w:val="21"/>
        </w:rPr>
        <w:t>dépression et retrait de la vie quotidienne. [1] Une telle variation dans la symptomatologie rend le diagnostic et le traitement de l'endométriose difficile pour les médecins. À ce jour, il n'existe aucun remède, et les traitements se concentrent sur le soulagement des symptômes individuels à l'aide de thérapies alternatives et complémentaires, ou d'interventions hormonales et/ou chirurgicales. [2]</w:t>
      </w:r>
    </w:p>
    <w:p w:rsidR="001814B1" w:rsidRPr="001814B1" w:rsidRDefault="001814B1" w:rsidP="001814B1">
      <w:pPr>
        <w:pStyle w:val="NormalWeb"/>
        <w:spacing w:before="0" w:beforeAutospacing="0" w:after="0" w:afterAutospacing="0"/>
        <w:rPr>
          <w:rFonts w:ascii="Verdana" w:hAnsi="Verdana"/>
          <w:sz w:val="21"/>
          <w:szCs w:val="21"/>
        </w:rPr>
      </w:pPr>
      <w:r w:rsidRPr="001814B1">
        <w:rPr>
          <w:rFonts w:ascii="Verdana" w:hAnsi="Verdana"/>
          <w:sz w:val="21"/>
          <w:szCs w:val="21"/>
        </w:rPr>
        <w:t>Étant donné que ces événements peuvent avoir un impact considérable sur la productivité, les relations et la qualité de vie des femmes, il est impératif de trouver une solution efficace pour améliorer la santé reproductive et le bien-être général. À ce jour, la cause physiologique de l'endométriose n'est pas bien définie, bien qu'une inflammation chronique accompagnée d'une élévation concomitante des espèces réactives de l'oxygène et de l'azote (ERO/ERNO) est régulièrement observée. [3-5] Ici, l'augmentation de la production de ROS/RNS est probablement le résultat de multiples facteurs, notamment une surcharge en fer biologiquement disponible et réactif (Fe2+) en raison d'une augmentation des hémorragies et de la dégradation des érythrocytes ; l'activation intensive des cytokines ; et des dommages cellulaires entraînant des lésions endométriosiques. Des niveaux excessifs de Fe2+ peuvent être utilisés pour catalyser la réaction de Fenton (Fe2+ + HO22</w:t>
      </w:r>
      <w:r w:rsidRPr="001814B1">
        <w:rPr>
          <w:rFonts w:ascii="system-ui" w:hAnsi="system-ui"/>
          <w:sz w:val="21"/>
          <w:szCs w:val="21"/>
        </w:rPr>
        <w:t>→</w:t>
      </w:r>
      <w:r w:rsidRPr="001814B1">
        <w:rPr>
          <w:rFonts w:ascii="Verdana" w:hAnsi="Verdana"/>
          <w:sz w:val="21"/>
          <w:szCs w:val="21"/>
        </w:rPr>
        <w:t xml:space="preserve"> Fe +3O+ H-+ OH), et contribuer de manière significative à l'inflammation, au stress oxydatif (OxS) et à l'accélération de la prolifération cellulaire, qui sont tous caractéristiques communes de l'endométriose et du carcinome généalogique. [6, 7] Analyse comparative des cellules épithéliales et stromales de l'endomètre prélevées sur des femmes atteintes ou non d'endométriose a mis en évidence des niveaux amplifiés de ROS/RNS, une augmentation de l'activité de la cascade de signalisation activée par les mitogènes, ainsi qu'une augmentation subséquente de l'activité proliférative. [3] De plus, grâce à l'activité des seconds messagers dans la voie de transcription du facteur nucléaire kappa-chaîne légère-activateur des cellules B activées (NFκB), les ROS/RNS sont capables d'induire l'expression d'une série de molécules pro-inflammatoires, notamment des chimiokines (par exemple, l'interleukine-8), des cytokines (par exemple, le facteur de nécrose tumorale alpha - TNFα) et des</w:t>
      </w:r>
      <w:r w:rsidR="008C73A0">
        <w:rPr>
          <w:rFonts w:ascii="Verdana" w:hAnsi="Verdana"/>
          <w:sz w:val="21"/>
          <w:szCs w:val="21"/>
        </w:rPr>
        <w:t xml:space="preserve"> </w:t>
      </w:r>
      <w:r w:rsidRPr="001814B1">
        <w:rPr>
          <w:rFonts w:ascii="Verdana" w:hAnsi="Verdana"/>
          <w:sz w:val="21"/>
          <w:szCs w:val="21"/>
        </w:rPr>
        <w:t>prostaglandines (par exemple, PG). [8, 9] 3 Bien que l'inflammation soit reconnue comme une réponse somatique défensive, une exposition prolongée à un tel milieu inflammatoire peut avoir des conséquences graves et durables au sein des structures tissulaires localisées et des systèmes organiques associés.</w:t>
      </w:r>
    </w:p>
    <w:p w:rsidR="001814B1" w:rsidRPr="001814B1" w:rsidRDefault="001814B1" w:rsidP="001814B1">
      <w:pPr>
        <w:pStyle w:val="NormalWeb"/>
        <w:spacing w:before="0" w:beforeAutospacing="0" w:after="0" w:afterAutospacing="0"/>
        <w:rPr>
          <w:rFonts w:ascii="Verdana" w:hAnsi="Verdana"/>
          <w:sz w:val="21"/>
          <w:szCs w:val="21"/>
        </w:rPr>
      </w:pPr>
      <w:r w:rsidRPr="001814B1">
        <w:rPr>
          <w:rFonts w:ascii="Verdana" w:hAnsi="Verdana"/>
          <w:sz w:val="21"/>
          <w:szCs w:val="21"/>
        </w:rPr>
        <w:t>L'hydrogène moléculaire (H2) est une molécule unique composée de deux atomes d'hydrogène (H) liés par des forces intramoléculaires.</w:t>
      </w:r>
    </w:p>
    <w:p w:rsidR="008C73A0" w:rsidRDefault="001814B1" w:rsidP="001814B1">
      <w:pPr>
        <w:pStyle w:val="NormalWeb"/>
        <w:spacing w:before="0" w:beforeAutospacing="0" w:after="0" w:afterAutospacing="0"/>
        <w:rPr>
          <w:rFonts w:ascii="Verdana" w:hAnsi="Verdana"/>
          <w:sz w:val="21"/>
          <w:szCs w:val="21"/>
        </w:rPr>
      </w:pPr>
      <w:r w:rsidRPr="001814B1">
        <w:rPr>
          <w:rFonts w:ascii="Verdana" w:hAnsi="Verdana"/>
          <w:sz w:val="21"/>
          <w:szCs w:val="21"/>
        </w:rPr>
        <w:t>H2 est une substance naturelle produite physiologiquement par le catabolisme microbien des produits digérés dans les intestins. [10] Des recherches cumulatives menées sur 15 ans décrivent le H2 comme un agent antiallergique, anti-inflammatoire</w:t>
      </w:r>
      <w:r w:rsidR="008C73A0">
        <w:rPr>
          <w:rFonts w:ascii="Verdana" w:hAnsi="Verdana"/>
          <w:sz w:val="21"/>
          <w:szCs w:val="21"/>
        </w:rPr>
        <w:t xml:space="preserve"> </w:t>
      </w:r>
      <w:r w:rsidRPr="001814B1">
        <w:rPr>
          <w:rFonts w:ascii="Verdana" w:hAnsi="Verdana"/>
          <w:sz w:val="21"/>
          <w:szCs w:val="21"/>
        </w:rPr>
        <w:t>et antioxydant efficace. [11-13] Sur le plan clinique, il a été démontré que les traitements à base de H2 soulagent l'inflammation associée au syndrome de fatigue chronique [14], à la COVID-19 [15], à la stéatose hépatique non alcoolique (NAFLD) [16] et à l'arthrite rhumatoïde [17]. Dans des modèles de laboratoire d'endométriose, l'inhalation d'oxyhydrogène (33 % O2/66 % H2) s'est avérée</w:t>
      </w:r>
      <w:r w:rsidR="008C73A0">
        <w:rPr>
          <w:rFonts w:ascii="Verdana" w:hAnsi="Verdana"/>
          <w:sz w:val="21"/>
          <w:szCs w:val="21"/>
        </w:rPr>
        <w:t xml:space="preserve"> </w:t>
      </w:r>
      <w:r w:rsidRPr="001814B1">
        <w:rPr>
          <w:rFonts w:ascii="Verdana" w:hAnsi="Verdana"/>
          <w:sz w:val="21"/>
          <w:szCs w:val="21"/>
        </w:rPr>
        <w:t xml:space="preserve">réduire de manière significative le tissu endométrial explanté, inhiber la reproduction cellulaire excessive et réguler à la hausse l'expression des antioxydants endogènes, notamment la catalase, la glutathion peroxydase et la superoxyde dismutase. [5] Il est important de noter que l'inhalation d'oxyhydrogène n'a eu aucun effet perceptible sur le cycle œstrogénique. Il est intéressant de noter que les expériences ont utilisé un mélange d'oxyde nitrique et d'oxygène (NO/O2) comme contrepartie et ont conclu que l'H2 était le facteur antioxydant déterminant, car aucune amélioration n'a été observée dans le groupe NO/O[5] </w:t>
      </w:r>
    </w:p>
    <w:p w:rsidR="001814B1" w:rsidRPr="001814B1" w:rsidRDefault="001814B1" w:rsidP="001814B1">
      <w:pPr>
        <w:pStyle w:val="NormalWeb"/>
        <w:spacing w:before="0" w:beforeAutospacing="0" w:after="0" w:afterAutospacing="0"/>
        <w:rPr>
          <w:rFonts w:ascii="Verdana" w:hAnsi="Verdana"/>
          <w:sz w:val="21"/>
          <w:szCs w:val="21"/>
        </w:rPr>
      </w:pPr>
      <w:r w:rsidRPr="001814B1">
        <w:rPr>
          <w:rFonts w:ascii="Verdana" w:hAnsi="Verdana"/>
          <w:sz w:val="21"/>
          <w:szCs w:val="21"/>
        </w:rPr>
        <w:lastRenderedPageBreak/>
        <w:t>D'autres recherc</w:t>
      </w:r>
      <w:r w:rsidR="008C73A0">
        <w:rPr>
          <w:rFonts w:ascii="Verdana" w:hAnsi="Verdana"/>
          <w:sz w:val="21"/>
          <w:szCs w:val="21"/>
        </w:rPr>
        <w:t xml:space="preserve">hes empiriques du groupe témoin </w:t>
      </w:r>
      <w:r w:rsidRPr="001814B1">
        <w:rPr>
          <w:rFonts w:ascii="Verdana" w:hAnsi="Verdana"/>
          <w:sz w:val="21"/>
          <w:szCs w:val="21"/>
        </w:rPr>
        <w:t>révèlent que l'H2 peut inhiber la croissance des cellules endométriales malignes en modifiant l'environnement redox en faveur de la pyroptose [18], favorisant ainsi l'élimination rapide des cellules endométriales atypiques.</w:t>
      </w:r>
    </w:p>
    <w:p w:rsidR="001814B1" w:rsidRPr="001814B1" w:rsidRDefault="001814B1" w:rsidP="001814B1">
      <w:pPr>
        <w:pStyle w:val="NormalWeb"/>
        <w:spacing w:before="0" w:beforeAutospacing="0" w:after="0" w:afterAutospacing="0"/>
        <w:rPr>
          <w:rFonts w:ascii="Verdana" w:hAnsi="Verdana"/>
          <w:sz w:val="21"/>
          <w:szCs w:val="21"/>
        </w:rPr>
      </w:pPr>
      <w:r w:rsidRPr="001814B1">
        <w:rPr>
          <w:rFonts w:ascii="Verdana" w:hAnsi="Verdana"/>
          <w:sz w:val="21"/>
          <w:szCs w:val="21"/>
        </w:rPr>
        <w:t>La douleur est un autre symptôme de l'endométriose qui est largement répandu et difficile à gérer sans l'aide de médicaments. Au niveau moléculaire, la douleur peut être causée par des dommages nitrosatifs irréversibles aux structures cellulaires par le peroxynitrite (ONOO-), un anion réactif formé par une réaction spontanée entre l'oxyde nitrique (NO) et</w:t>
      </w:r>
      <w:r w:rsidR="008C73A0">
        <w:rPr>
          <w:rFonts w:ascii="Verdana" w:hAnsi="Verdana"/>
          <w:sz w:val="21"/>
          <w:szCs w:val="21"/>
        </w:rPr>
        <w:t xml:space="preserve"> </w:t>
      </w:r>
      <w:r w:rsidRPr="001814B1">
        <w:rPr>
          <w:rFonts w:ascii="Verdana" w:hAnsi="Verdana"/>
          <w:sz w:val="21"/>
          <w:szCs w:val="21"/>
        </w:rPr>
        <w:t>superoxyde (O.-2). Le peroxynitrite est connu pour renforcer la communication nociceptive et favoriser la libération de cytokines, dont beaucoup peuvent interagir directement avec les récepteurs TrpV1 (Transient Receptor Potential Cation Channel Subfamily V Member 1) [19], activant ainsi la production de chimiokines (par exemple, IL-8) et de cytokines (par exemple, IL-6) via la stimulation des cascades MAPK intracellulaires. De même, grâce à son effet sur les cascades de signalisation intracellulaires, l'inhalation d'H2 régule à la baisse l'expression des cytokines pro-inflammatoires associées à la perception de la douleur, notamment les pyrogènes interleukine-1-bêta (IL-1β) et l'interleukine-6 (IL-6), et le TNF-α, un peptide pro-inflammatoire qui joue un rôle inducteur dans les réactions inflammatoires aiguës et dans l'inflammation chronique et systémique. [20-22] L'activation de la voie du TNFα est non seulement associée à la provocation d'une réponse inflammatoire, mais aussi à la perception de la douleur par l'activation des récepteurs de la douleur. D'autres preuves suggèrent que grâce à la réduction de la production de protéine kinase activée par le mitogène p38, les douleurs</w:t>
      </w:r>
      <w:r w:rsidR="008C73A0">
        <w:rPr>
          <w:rFonts w:ascii="Verdana" w:hAnsi="Verdana"/>
          <w:sz w:val="21"/>
          <w:szCs w:val="21"/>
        </w:rPr>
        <w:t xml:space="preserve"> </w:t>
      </w:r>
      <w:r w:rsidRPr="001814B1">
        <w:rPr>
          <w:rFonts w:ascii="Verdana" w:hAnsi="Verdana"/>
          <w:sz w:val="21"/>
          <w:szCs w:val="21"/>
        </w:rPr>
        <w:t>chroniques et la neuropathie peuvent être soulagées par des thérapies par inhalation d'H2. De plus, l'H2 est capable de réguler à la hausse l'expression génétique de la cytokine anti-inflammatoire interleukine-10 (IL-10). Cette cytokine pourrait jouer un rôle important</w:t>
      </w:r>
      <w:r w:rsidR="008C73A0">
        <w:rPr>
          <w:rFonts w:ascii="Verdana" w:hAnsi="Verdana"/>
          <w:sz w:val="21"/>
          <w:szCs w:val="21"/>
        </w:rPr>
        <w:t xml:space="preserve"> </w:t>
      </w:r>
      <w:r w:rsidRPr="001814B1">
        <w:rPr>
          <w:rFonts w:ascii="Verdana" w:hAnsi="Verdana"/>
          <w:sz w:val="21"/>
          <w:szCs w:val="21"/>
        </w:rPr>
        <w:t>dans le traitement de la douleur, car des observations cliniques rapportent une association entre de faibles taux sériques d'IL-10 et une douleur persistante. [23] Une réduction efficace de la douleur a été cliniquement démontrée dans un essai récent où la thérapie à l'oxyhydrogène a été utilisée pour traiter des patients atteints d'une forme modérée à sévère de COVID-19. [24] Les rapports des patients indiquent une réduction significative des douleurs thoraciques et un soulagement général des symptômes. Comme les thérapies H2 modèrent l'expression des molécules anti-inflammatoires et pro-inflammatoires, l'inhalation d'oxyhydrogène est très susceptible d'avoir des effets bénéfiques convaincants sur la gestion de la douleur</w:t>
      </w:r>
      <w:r w:rsidR="008C73A0">
        <w:rPr>
          <w:rFonts w:ascii="Verdana" w:hAnsi="Verdana"/>
          <w:sz w:val="21"/>
          <w:szCs w:val="21"/>
        </w:rPr>
        <w:t xml:space="preserve"> </w:t>
      </w:r>
      <w:r w:rsidRPr="001814B1">
        <w:rPr>
          <w:rFonts w:ascii="Verdana" w:hAnsi="Verdana"/>
          <w:sz w:val="21"/>
          <w:szCs w:val="21"/>
        </w:rPr>
        <w:t>grâce à la médiation des réponses hyper-oxydatives et hyper-inflammatoires.</w:t>
      </w:r>
    </w:p>
    <w:p w:rsidR="001814B1" w:rsidRPr="001814B1" w:rsidRDefault="001814B1" w:rsidP="001814B1">
      <w:pPr>
        <w:pStyle w:val="NormalWeb"/>
        <w:spacing w:before="0" w:beforeAutospacing="0" w:after="0" w:afterAutospacing="0"/>
        <w:rPr>
          <w:rFonts w:ascii="Verdana" w:hAnsi="Verdana"/>
          <w:sz w:val="21"/>
          <w:szCs w:val="21"/>
        </w:rPr>
      </w:pPr>
      <w:r w:rsidRPr="001814B1">
        <w:rPr>
          <w:rFonts w:ascii="Verdana" w:hAnsi="Verdana"/>
          <w:sz w:val="21"/>
          <w:szCs w:val="21"/>
        </w:rPr>
        <w:t xml:space="preserve">En résumé, bien que les mécanismes moléculaires précis de l'activité de l'H2 n'aient pas encore été entièrement élucidés, grâce à la réduction des dommages cellulaires </w:t>
      </w:r>
      <w:r w:rsidR="008C73A0">
        <w:rPr>
          <w:rFonts w:ascii="Verdana" w:hAnsi="Verdana"/>
          <w:sz w:val="21"/>
          <w:szCs w:val="21"/>
        </w:rPr>
        <w:t xml:space="preserve"> </w:t>
      </w:r>
      <w:r w:rsidRPr="001814B1">
        <w:rPr>
          <w:rFonts w:ascii="Verdana" w:hAnsi="Verdana"/>
          <w:sz w:val="21"/>
          <w:szCs w:val="21"/>
        </w:rPr>
        <w:t>homéostatique de l'H2 sur la transcription génétique des enzymes régulatrices du redox (par exemple, la catalase, etc.), il est clair que les thérapies par inhalation d'H2 présentent des profils exemplaires en tant qu'agents antioxydants et anti-inflammatoires et pourraient ainsi apporter un soulagement rapide des séquelles graves de l'endométriose</w:t>
      </w:r>
      <w:r w:rsidR="00E43E87">
        <w:rPr>
          <w:rFonts w:ascii="Verdana" w:hAnsi="Verdana"/>
          <w:sz w:val="21"/>
          <w:szCs w:val="21"/>
        </w:rPr>
        <w:t>.</w:t>
      </w:r>
    </w:p>
    <w:p w:rsidR="001814B1" w:rsidRPr="001814B1" w:rsidRDefault="001814B1" w:rsidP="001814B1">
      <w:pPr>
        <w:pStyle w:val="NormalWeb"/>
        <w:spacing w:before="0" w:beforeAutospacing="0" w:after="0" w:afterAutospacing="0"/>
        <w:rPr>
          <w:rFonts w:ascii="Verdana" w:hAnsi="Verdana"/>
          <w:sz w:val="21"/>
          <w:szCs w:val="21"/>
        </w:rPr>
      </w:pPr>
    </w:p>
    <w:p w:rsidR="00E43E87" w:rsidRPr="00E43E87" w:rsidRDefault="00E43E87" w:rsidP="00E43E87">
      <w:pPr>
        <w:pStyle w:val="NormalWeb"/>
        <w:spacing w:before="0" w:beforeAutospacing="0" w:after="0" w:afterAutospacing="0"/>
        <w:rPr>
          <w:rFonts w:ascii="Verdana" w:hAnsi="Verdana"/>
          <w:i/>
          <w:sz w:val="20"/>
          <w:szCs w:val="20"/>
        </w:rPr>
      </w:pPr>
      <w:r w:rsidRPr="00E43E87">
        <w:rPr>
          <w:rFonts w:ascii="Verdana" w:hAnsi="Verdana"/>
          <w:b/>
          <w:bCs/>
          <w:i/>
          <w:sz w:val="20"/>
          <w:szCs w:val="20"/>
        </w:rPr>
        <w:t>Auteur : Grace Russell</w:t>
      </w:r>
    </w:p>
    <w:p w:rsidR="00E43E87" w:rsidRPr="00E43E87" w:rsidRDefault="00E43E87" w:rsidP="00E43E87">
      <w:pPr>
        <w:pStyle w:val="NormalWeb"/>
        <w:spacing w:before="0" w:beforeAutospacing="0" w:after="0" w:afterAutospacing="0"/>
        <w:rPr>
          <w:rFonts w:ascii="Verdana" w:hAnsi="Verdana"/>
          <w:i/>
          <w:sz w:val="20"/>
          <w:szCs w:val="20"/>
        </w:rPr>
      </w:pPr>
      <w:r w:rsidRPr="00E43E87">
        <w:rPr>
          <w:rFonts w:ascii="Verdana" w:hAnsi="Verdana"/>
          <w:i/>
          <w:sz w:val="20"/>
          <w:szCs w:val="20"/>
        </w:rPr>
        <w:t>Licence (avec mention), maîtrise en sciences biomédicales, chercheuse doctorante.</w:t>
      </w:r>
    </w:p>
    <w:p w:rsidR="00E43E87" w:rsidRPr="00E43E87" w:rsidRDefault="00E43E87" w:rsidP="00E43E87">
      <w:pPr>
        <w:pStyle w:val="NormalWeb"/>
        <w:spacing w:before="0" w:beforeAutospacing="0" w:after="0" w:afterAutospacing="0"/>
        <w:rPr>
          <w:rFonts w:ascii="Verdana" w:hAnsi="Verdana"/>
          <w:i/>
          <w:sz w:val="20"/>
          <w:szCs w:val="20"/>
        </w:rPr>
      </w:pPr>
      <w:r w:rsidRPr="00E43E87">
        <w:rPr>
          <w:rFonts w:ascii="Verdana" w:hAnsi="Verdana"/>
          <w:i/>
          <w:sz w:val="20"/>
          <w:szCs w:val="20"/>
        </w:rPr>
        <w:t>Conseillère H2 (Molecular Hydrogen Institute, États-Unis)</w:t>
      </w:r>
    </w:p>
    <w:p w:rsidR="001814B1" w:rsidRPr="00B939CF" w:rsidRDefault="001814B1" w:rsidP="001814B1">
      <w:pPr>
        <w:pStyle w:val="NormalWeb"/>
        <w:spacing w:before="0" w:beforeAutospacing="0" w:after="0" w:afterAutospacing="0"/>
        <w:rPr>
          <w:rFonts w:ascii="Verdana" w:hAnsi="Verdana"/>
          <w:b/>
          <w:i/>
          <w:sz w:val="20"/>
          <w:szCs w:val="20"/>
          <w:u w:val="single"/>
        </w:rPr>
      </w:pPr>
      <w:r w:rsidRPr="00B939CF">
        <w:rPr>
          <w:rFonts w:ascii="Verdana" w:hAnsi="Verdana"/>
          <w:b/>
          <w:i/>
          <w:sz w:val="20"/>
          <w:szCs w:val="20"/>
          <w:u w:val="single"/>
        </w:rPr>
        <w:t>REFERENCES :</w:t>
      </w:r>
    </w:p>
    <w:p w:rsidR="001814B1" w:rsidRPr="00E43E87" w:rsidRDefault="001814B1" w:rsidP="001814B1">
      <w:pPr>
        <w:pStyle w:val="NormalWeb"/>
        <w:spacing w:before="0" w:beforeAutospacing="0" w:after="0" w:afterAutospacing="0"/>
        <w:rPr>
          <w:rFonts w:ascii="Verdana" w:hAnsi="Verdana"/>
          <w:i/>
          <w:sz w:val="20"/>
          <w:szCs w:val="20"/>
        </w:rPr>
      </w:pPr>
      <w:r w:rsidRPr="00E43E87">
        <w:rPr>
          <w:rFonts w:ascii="Verdana" w:hAnsi="Verdana"/>
          <w:i/>
          <w:sz w:val="20"/>
          <w:szCs w:val="20"/>
        </w:rPr>
        <w:t>1. Endométriose (</w:t>
      </w:r>
      <w:hyperlink r:id="rId23" w:tgtFrame="_blank" w:history="1">
        <w:r w:rsidRPr="00E43E87">
          <w:rPr>
            <w:rStyle w:val="Lienhypertexte"/>
            <w:rFonts w:ascii="Verdana" w:hAnsi="Verdana"/>
            <w:i/>
            <w:color w:val="1155CC"/>
            <w:sz w:val="20"/>
            <w:szCs w:val="20"/>
            <w:u w:val="none"/>
          </w:rPr>
          <w:t>who.int</w:t>
        </w:r>
      </w:hyperlink>
      <w:r w:rsidRPr="00E43E87">
        <w:rPr>
          <w:rFonts w:ascii="Verdana" w:hAnsi="Verdana"/>
          <w:i/>
          <w:sz w:val="20"/>
          <w:szCs w:val="20"/>
        </w:rPr>
        <w:t>)</w:t>
      </w:r>
    </w:p>
    <w:p w:rsidR="001814B1" w:rsidRPr="001814B1" w:rsidRDefault="001814B1" w:rsidP="001814B1">
      <w:pPr>
        <w:pStyle w:val="NormalWeb"/>
        <w:spacing w:before="0" w:beforeAutospacing="0" w:after="0" w:afterAutospacing="0"/>
        <w:rPr>
          <w:rFonts w:ascii="Verdana" w:hAnsi="Verdana"/>
          <w:i/>
          <w:sz w:val="20"/>
          <w:szCs w:val="20"/>
        </w:rPr>
      </w:pPr>
      <w:r w:rsidRPr="001814B1">
        <w:rPr>
          <w:rFonts w:ascii="Verdana" w:hAnsi="Verdana"/>
          <w:i/>
          <w:sz w:val="20"/>
          <w:szCs w:val="20"/>
        </w:rPr>
        <w:t>2. D’Alterio, M.N., Angioni, S., Ghezzi, F. and Lagana, A.S., 2022. Nutritional Interventions, Complementary</w:t>
      </w:r>
    </w:p>
    <w:p w:rsidR="008C73A0" w:rsidRDefault="001814B1" w:rsidP="001814B1">
      <w:pPr>
        <w:pStyle w:val="NormalWeb"/>
        <w:spacing w:before="0" w:beforeAutospacing="0" w:after="0" w:afterAutospacing="0"/>
        <w:rPr>
          <w:rFonts w:ascii="Verdana" w:hAnsi="Verdana"/>
          <w:i/>
          <w:sz w:val="20"/>
          <w:szCs w:val="20"/>
        </w:rPr>
      </w:pPr>
      <w:r w:rsidRPr="001814B1">
        <w:rPr>
          <w:rFonts w:ascii="Verdana" w:hAnsi="Verdana"/>
          <w:i/>
          <w:sz w:val="20"/>
          <w:szCs w:val="20"/>
        </w:rPr>
        <w:t>3. and Alternative Medicine for Endometriosis. In . </w:t>
      </w:r>
      <w:r>
        <w:rPr>
          <w:rFonts w:ascii="Verdana" w:hAnsi="Verdana"/>
          <w:b/>
          <w:bCs/>
          <w:i/>
          <w:iCs/>
          <w:sz w:val="20"/>
          <w:szCs w:val="20"/>
          <w:bdr w:val="none" w:sz="0" w:space="0" w:color="auto" w:frame="1"/>
        </w:rPr>
        <w:t xml:space="preserve">Endometriosis and </w:t>
      </w:r>
      <w:r w:rsidRPr="001814B1">
        <w:rPr>
          <w:rFonts w:ascii="Verdana" w:hAnsi="Verdana"/>
          <w:b/>
          <w:bCs/>
          <w:i/>
          <w:iCs/>
          <w:sz w:val="20"/>
          <w:szCs w:val="20"/>
          <w:bdr w:val="none" w:sz="0" w:space="0" w:color="auto" w:frame="1"/>
        </w:rPr>
        <w:t>Adenonomyosis </w:t>
      </w:r>
      <w:r w:rsidRPr="001814B1">
        <w:rPr>
          <w:rFonts w:ascii="Verdana" w:hAnsi="Verdana"/>
          <w:i/>
          <w:sz w:val="20"/>
          <w:szCs w:val="20"/>
        </w:rPr>
        <w:t>pp. 329-351. Springer, Cham. </w:t>
      </w:r>
    </w:p>
    <w:p w:rsidR="001814B1" w:rsidRPr="001814B1" w:rsidRDefault="001814B1" w:rsidP="001814B1">
      <w:pPr>
        <w:pStyle w:val="NormalWeb"/>
        <w:spacing w:before="0" w:beforeAutospacing="0" w:after="0" w:afterAutospacing="0"/>
        <w:rPr>
          <w:rFonts w:ascii="Verdana" w:hAnsi="Verdana"/>
          <w:i/>
          <w:sz w:val="20"/>
          <w:szCs w:val="20"/>
        </w:rPr>
      </w:pPr>
      <w:r w:rsidRPr="001814B1">
        <w:rPr>
          <w:rFonts w:ascii="Verdana" w:hAnsi="Verdana"/>
          <w:i/>
          <w:sz w:val="20"/>
          <w:szCs w:val="20"/>
        </w:rPr>
        <w:lastRenderedPageBreak/>
        <w:t>4. Ngô, C., Chéreau, C., Nicco, C., Weill, B., Chapron, C. and Batteux, F., 2009. Les espèces réactives de l'oxygène contrôlent la progression de l'endométriose.</w:t>
      </w:r>
    </w:p>
    <w:p w:rsidR="001814B1" w:rsidRPr="001814B1" w:rsidRDefault="001814B1" w:rsidP="001814B1">
      <w:pPr>
        <w:pStyle w:val="NormalWeb"/>
        <w:spacing w:before="0" w:beforeAutospacing="0" w:after="0" w:afterAutospacing="0"/>
        <w:rPr>
          <w:rFonts w:ascii="Verdana" w:hAnsi="Verdana"/>
          <w:i/>
          <w:sz w:val="20"/>
          <w:szCs w:val="20"/>
        </w:rPr>
      </w:pPr>
      <w:r w:rsidRPr="001814B1">
        <w:rPr>
          <w:rFonts w:ascii="Verdana" w:hAnsi="Verdana"/>
          <w:b/>
          <w:bCs/>
          <w:i/>
          <w:iCs/>
          <w:sz w:val="20"/>
          <w:szCs w:val="20"/>
          <w:bdr w:val="none" w:sz="0" w:space="0" w:color="auto" w:frame="1"/>
        </w:rPr>
        <w:t>The American Journal of Pathology</w:t>
      </w:r>
      <w:r w:rsidRPr="001814B1">
        <w:rPr>
          <w:rFonts w:ascii="Verdana" w:hAnsi="Verdana"/>
          <w:i/>
          <w:sz w:val="20"/>
          <w:szCs w:val="20"/>
        </w:rPr>
        <w:t> (1), pp.225-234.Scutiero, G., Iannone, P., Bernardi, G., Bonaccorsi, G., Spadaro, S., Volta, C.A., Greco, P. and Nappi, L., 2017.</w:t>
      </w:r>
    </w:p>
    <w:p w:rsidR="001814B1" w:rsidRPr="001814B1" w:rsidRDefault="001814B1" w:rsidP="001814B1">
      <w:pPr>
        <w:pStyle w:val="NormalWeb"/>
        <w:spacing w:before="0" w:beforeAutospacing="0" w:after="0" w:afterAutospacing="0"/>
        <w:rPr>
          <w:rFonts w:ascii="Verdana" w:hAnsi="Verdana"/>
          <w:i/>
          <w:sz w:val="20"/>
          <w:szCs w:val="20"/>
        </w:rPr>
      </w:pPr>
      <w:r w:rsidRPr="001814B1">
        <w:rPr>
          <w:rFonts w:ascii="Verdana" w:hAnsi="Verdana"/>
          <w:i/>
          <w:sz w:val="20"/>
          <w:szCs w:val="20"/>
        </w:rPr>
        <w:t>Oxidative stress and endometriosis: a systematic review of the literature. </w:t>
      </w:r>
      <w:r w:rsidRPr="001814B1">
        <w:rPr>
          <w:rFonts w:ascii="Verdana" w:hAnsi="Verdana"/>
          <w:b/>
          <w:bCs/>
          <w:i/>
          <w:iCs/>
          <w:sz w:val="20"/>
          <w:szCs w:val="20"/>
          <w:bdr w:val="none" w:sz="0" w:space="0" w:color="auto" w:frame="1"/>
        </w:rPr>
        <w:t>Oxidative medicine and cellular Longevity 2017</w:t>
      </w:r>
    </w:p>
    <w:p w:rsidR="001814B1" w:rsidRPr="001814B1" w:rsidRDefault="001814B1" w:rsidP="001814B1">
      <w:pPr>
        <w:pStyle w:val="NormalWeb"/>
        <w:spacing w:before="0" w:beforeAutospacing="0" w:after="0" w:afterAutospacing="0"/>
        <w:rPr>
          <w:rFonts w:ascii="Verdana" w:hAnsi="Verdana"/>
          <w:i/>
          <w:sz w:val="20"/>
          <w:szCs w:val="20"/>
        </w:rPr>
      </w:pPr>
      <w:r w:rsidRPr="001814B1">
        <w:rPr>
          <w:rFonts w:ascii="Verdana" w:hAnsi="Verdana"/>
          <w:i/>
          <w:sz w:val="20"/>
          <w:szCs w:val="20"/>
        </w:rPr>
        <w:t>5. He, Y., Shi, J.Z., Zhang, R.J., Zhai, D.X., Zhang, D., Yu, C.Q. et Liu, Y.H., 2017. Effets de l'inhalation d'hydrogène sur l'endométriose chez le rat. </w:t>
      </w:r>
      <w:r w:rsidRPr="001814B1">
        <w:rPr>
          <w:rFonts w:ascii="Verdana" w:hAnsi="Verdana"/>
          <w:b/>
          <w:bCs/>
          <w:i/>
          <w:iCs/>
          <w:sz w:val="20"/>
          <w:szCs w:val="20"/>
        </w:rPr>
        <w:t>Reproductive sciences, 24</w:t>
      </w:r>
      <w:r w:rsidRPr="001814B1">
        <w:rPr>
          <w:rFonts w:ascii="Verdana" w:hAnsi="Verdana"/>
          <w:i/>
          <w:sz w:val="20"/>
          <w:szCs w:val="20"/>
        </w:rPr>
        <w:t>(2), pp.324-331.</w:t>
      </w:r>
    </w:p>
    <w:p w:rsidR="001814B1" w:rsidRPr="001814B1" w:rsidRDefault="001814B1" w:rsidP="001814B1">
      <w:pPr>
        <w:pStyle w:val="NormalWeb"/>
        <w:spacing w:before="0" w:beforeAutospacing="0" w:after="0" w:afterAutospacing="0"/>
        <w:rPr>
          <w:rFonts w:ascii="Verdana" w:hAnsi="Verdana"/>
          <w:i/>
          <w:sz w:val="20"/>
          <w:szCs w:val="20"/>
        </w:rPr>
      </w:pPr>
      <w:r w:rsidRPr="001814B1">
        <w:rPr>
          <w:rFonts w:ascii="Verdana" w:hAnsi="Verdana"/>
          <w:i/>
          <w:sz w:val="20"/>
          <w:szCs w:val="20"/>
        </w:rPr>
        <w:t>6. Iyshwarya, B.K., Mohammed, V. et Veerabathiran, R., 2021. Génétique de l'endométriose et son association</w:t>
      </w:r>
      <w:r>
        <w:rPr>
          <w:rFonts w:ascii="Verdana" w:hAnsi="Verdana"/>
          <w:i/>
          <w:sz w:val="20"/>
          <w:szCs w:val="20"/>
        </w:rPr>
        <w:t xml:space="preserve"> </w:t>
      </w:r>
      <w:r w:rsidRPr="001814B1">
        <w:rPr>
          <w:rFonts w:ascii="Verdana" w:hAnsi="Verdana"/>
          <w:i/>
          <w:sz w:val="20"/>
          <w:szCs w:val="20"/>
        </w:rPr>
        <w:t>avec le cancer de l'ovaire. </w:t>
      </w:r>
      <w:r w:rsidRPr="001814B1">
        <w:rPr>
          <w:rFonts w:ascii="Verdana" w:hAnsi="Verdana"/>
          <w:b/>
          <w:bCs/>
          <w:i/>
          <w:iCs/>
          <w:sz w:val="20"/>
          <w:szCs w:val="20"/>
          <w:bdr w:val="none" w:sz="0" w:space="0" w:color="auto" w:frame="1"/>
        </w:rPr>
        <w:t>Gynecology and Obstetrics Clinical Medicine.</w:t>
      </w:r>
    </w:p>
    <w:p w:rsidR="001814B1" w:rsidRPr="001814B1" w:rsidRDefault="001814B1" w:rsidP="001814B1">
      <w:pPr>
        <w:pStyle w:val="NormalWeb"/>
        <w:spacing w:before="0" w:beforeAutospacing="0" w:after="0" w:afterAutospacing="0"/>
        <w:rPr>
          <w:rFonts w:ascii="Verdana" w:hAnsi="Verdana"/>
          <w:i/>
          <w:sz w:val="20"/>
          <w:szCs w:val="20"/>
        </w:rPr>
      </w:pPr>
      <w:r w:rsidRPr="001814B1">
        <w:rPr>
          <w:rFonts w:ascii="Verdana" w:hAnsi="Verdana"/>
          <w:i/>
          <w:sz w:val="20"/>
          <w:szCs w:val="20"/>
        </w:rPr>
        <w:t>7. Kvaskoff, M., Mahamat-Saleh, Y., Farland, L.V., Shigesi, N., Terry, K.L., Harris, H.R., Roman, H., Becker, C.M., As-Sanie, S., Zondervan, K.T. et Horne, A.W., 2021. Endométriose et cancer : revue systématique et</w:t>
      </w:r>
      <w:r>
        <w:rPr>
          <w:rFonts w:ascii="Verdana" w:hAnsi="Verdana"/>
          <w:i/>
          <w:sz w:val="20"/>
          <w:szCs w:val="20"/>
        </w:rPr>
        <w:t xml:space="preserve"> </w:t>
      </w:r>
      <w:r w:rsidRPr="001814B1">
        <w:rPr>
          <w:rFonts w:ascii="Verdana" w:hAnsi="Verdana"/>
          <w:i/>
          <w:sz w:val="20"/>
          <w:szCs w:val="20"/>
        </w:rPr>
        <w:t>méta-analyse. </w:t>
      </w:r>
      <w:r w:rsidRPr="001814B1">
        <w:rPr>
          <w:rFonts w:ascii="Verdana" w:hAnsi="Verdana"/>
          <w:b/>
          <w:bCs/>
          <w:i/>
          <w:iCs/>
          <w:sz w:val="20"/>
          <w:szCs w:val="20"/>
        </w:rPr>
        <w:t>Human reproduction update, 27</w:t>
      </w:r>
      <w:r w:rsidRPr="001814B1">
        <w:rPr>
          <w:rFonts w:ascii="Verdana" w:hAnsi="Verdana"/>
          <w:i/>
          <w:sz w:val="20"/>
          <w:szCs w:val="20"/>
        </w:rPr>
        <w:t>(2), pp.393-420.</w:t>
      </w:r>
    </w:p>
    <w:p w:rsidR="001814B1" w:rsidRPr="001814B1" w:rsidRDefault="001814B1" w:rsidP="001814B1">
      <w:pPr>
        <w:pStyle w:val="NormalWeb"/>
        <w:spacing w:before="0" w:beforeAutospacing="0" w:after="0" w:afterAutospacing="0"/>
        <w:rPr>
          <w:rFonts w:ascii="Verdana" w:hAnsi="Verdana"/>
          <w:i/>
          <w:sz w:val="20"/>
          <w:szCs w:val="20"/>
        </w:rPr>
      </w:pPr>
      <w:r w:rsidRPr="001814B1">
        <w:rPr>
          <w:rFonts w:ascii="Verdana" w:hAnsi="Verdana"/>
          <w:i/>
          <w:sz w:val="20"/>
          <w:szCs w:val="20"/>
        </w:rPr>
        <w:t>8. Evans, J. et Salamonsen, L.A., 2012. Inflammation, leucocytes et menstruation. </w:t>
      </w:r>
      <w:r w:rsidRPr="001814B1">
        <w:rPr>
          <w:rFonts w:ascii="Verdana" w:hAnsi="Verdana"/>
          <w:b/>
          <w:bCs/>
          <w:i/>
          <w:iCs/>
          <w:sz w:val="20"/>
          <w:szCs w:val="20"/>
          <w:bdr w:val="none" w:sz="0" w:space="0" w:color="auto" w:frame="1"/>
        </w:rPr>
        <w:t>Reviews in Endocrine and Metabolic Disorders, 13 (</w:t>
      </w:r>
      <w:r w:rsidRPr="001814B1">
        <w:rPr>
          <w:rFonts w:ascii="Verdana" w:hAnsi="Verdana"/>
          <w:i/>
          <w:sz w:val="20"/>
          <w:szCs w:val="20"/>
        </w:rPr>
        <w:t>4), pp. 277-288.</w:t>
      </w:r>
    </w:p>
    <w:p w:rsidR="001814B1" w:rsidRPr="001814B1" w:rsidRDefault="001814B1" w:rsidP="001814B1">
      <w:pPr>
        <w:pStyle w:val="NormalWeb"/>
        <w:spacing w:before="0" w:beforeAutospacing="0" w:after="0" w:afterAutospacing="0"/>
        <w:rPr>
          <w:rFonts w:ascii="Verdana" w:hAnsi="Verdana"/>
          <w:i/>
          <w:sz w:val="20"/>
          <w:szCs w:val="20"/>
        </w:rPr>
      </w:pPr>
      <w:r w:rsidRPr="001814B1">
        <w:rPr>
          <w:rFonts w:ascii="Verdana" w:hAnsi="Verdana"/>
          <w:i/>
          <w:sz w:val="20"/>
          <w:szCs w:val="20"/>
        </w:rPr>
        <w:t>9. Laumet, G., Bavencoffe, A., Edralin, J.D., Huo, X.J., Walters, E.T., Dantzer, R., Heijnen, C.J. et Kavelaars, A.,2020. L'interleukine-10 résout l'hypersensibilité à la douleur induite par le cisplatine en inversant l'hyperexcitabilité des neurones sensoriels.</w:t>
      </w:r>
    </w:p>
    <w:p w:rsidR="001814B1" w:rsidRPr="001814B1" w:rsidRDefault="001814B1" w:rsidP="001814B1">
      <w:pPr>
        <w:pStyle w:val="NormalWeb"/>
        <w:spacing w:before="0" w:beforeAutospacing="0" w:after="0" w:afterAutospacing="0"/>
        <w:rPr>
          <w:rFonts w:ascii="Verdana" w:hAnsi="Verdana"/>
          <w:i/>
          <w:sz w:val="20"/>
          <w:szCs w:val="20"/>
        </w:rPr>
      </w:pPr>
      <w:r w:rsidRPr="001814B1">
        <w:rPr>
          <w:rFonts w:ascii="Verdana" w:hAnsi="Verdana"/>
          <w:b/>
          <w:bCs/>
          <w:i/>
          <w:iCs/>
          <w:sz w:val="20"/>
          <w:szCs w:val="20"/>
        </w:rPr>
        <w:t>Pain, 161</w:t>
      </w:r>
      <w:r w:rsidRPr="001814B1">
        <w:rPr>
          <w:rFonts w:ascii="Verdana" w:hAnsi="Verdana"/>
          <w:i/>
          <w:sz w:val="20"/>
          <w:szCs w:val="20"/>
        </w:rPr>
        <w:t>(10), p.2344.</w:t>
      </w:r>
    </w:p>
    <w:p w:rsidR="001814B1" w:rsidRPr="001814B1" w:rsidRDefault="001814B1" w:rsidP="001814B1">
      <w:pPr>
        <w:pStyle w:val="NormalWeb"/>
        <w:spacing w:before="0" w:beforeAutospacing="0" w:after="0" w:afterAutospacing="0"/>
        <w:rPr>
          <w:rFonts w:ascii="Verdana" w:hAnsi="Verdana"/>
          <w:i/>
          <w:sz w:val="20"/>
          <w:szCs w:val="20"/>
        </w:rPr>
      </w:pPr>
      <w:r w:rsidRPr="001814B1">
        <w:rPr>
          <w:rFonts w:ascii="Verdana" w:hAnsi="Verdana"/>
          <w:i/>
          <w:sz w:val="20"/>
          <w:szCs w:val="20"/>
        </w:rPr>
        <w:t>10. Ohta, S., 2011. Progrès récents en médecine de l'hydrogène : potentiel de l'hydrogène moléculaire pour des applications préventives et thérapeutiques. Conception pharmaceutique actuelle, </w:t>
      </w:r>
      <w:r w:rsidRPr="001814B1">
        <w:rPr>
          <w:rFonts w:ascii="Verdana" w:hAnsi="Verdana"/>
          <w:b/>
          <w:bCs/>
          <w:i/>
          <w:iCs/>
          <w:sz w:val="20"/>
          <w:szCs w:val="20"/>
          <w:bdr w:val="none" w:sz="0" w:space="0" w:color="auto" w:frame="1"/>
        </w:rPr>
        <w:t>Current pharmaceutical design, 17(</w:t>
      </w:r>
      <w:r w:rsidRPr="001814B1">
        <w:rPr>
          <w:rFonts w:ascii="Verdana" w:hAnsi="Verdana"/>
          <w:i/>
          <w:sz w:val="20"/>
          <w:szCs w:val="20"/>
        </w:rPr>
        <w:t>22), pp.2241-2252.</w:t>
      </w:r>
    </w:p>
    <w:p w:rsidR="001814B1" w:rsidRPr="001814B1" w:rsidRDefault="001814B1" w:rsidP="001814B1">
      <w:pPr>
        <w:pStyle w:val="NormalWeb"/>
        <w:spacing w:before="0" w:beforeAutospacing="0" w:after="0" w:afterAutospacing="0"/>
        <w:rPr>
          <w:rFonts w:ascii="Verdana" w:hAnsi="Verdana"/>
          <w:i/>
          <w:sz w:val="20"/>
          <w:szCs w:val="20"/>
        </w:rPr>
      </w:pPr>
      <w:r w:rsidRPr="001814B1">
        <w:rPr>
          <w:rFonts w:ascii="Verdana" w:hAnsi="Verdana"/>
          <w:i/>
          <w:sz w:val="20"/>
          <w:szCs w:val="20"/>
        </w:rPr>
        <w:t>11. Ohsawa, I., Ishikawa, M., Takahashi, K., Watanabe, M., Nishimaki, K., Yamagata, K., Katsura, K.I., Katayama, Y., Asoh, S. et Ohta, S., 2007. L'hydrogène agit comme un antioxydant thérapeutique en réduisant séle</w:t>
      </w:r>
      <w:r>
        <w:rPr>
          <w:rFonts w:ascii="Verdana" w:hAnsi="Verdana"/>
          <w:i/>
          <w:sz w:val="20"/>
          <w:szCs w:val="20"/>
        </w:rPr>
        <w:t xml:space="preserve">ctivement les radicaux oxygénés </w:t>
      </w:r>
      <w:r w:rsidRPr="001814B1">
        <w:rPr>
          <w:rFonts w:ascii="Verdana" w:hAnsi="Verdana"/>
          <w:i/>
          <w:sz w:val="20"/>
          <w:szCs w:val="20"/>
        </w:rPr>
        <w:t>cytotoxiques. </w:t>
      </w:r>
      <w:r w:rsidRPr="001814B1">
        <w:rPr>
          <w:rFonts w:ascii="Verdana" w:hAnsi="Verdana"/>
          <w:b/>
          <w:bCs/>
          <w:i/>
          <w:iCs/>
          <w:sz w:val="20"/>
          <w:szCs w:val="20"/>
        </w:rPr>
        <w:t>Nature medicine, 13</w:t>
      </w:r>
      <w:r w:rsidRPr="001814B1">
        <w:rPr>
          <w:rFonts w:ascii="Verdana" w:hAnsi="Verdana"/>
          <w:i/>
          <w:sz w:val="20"/>
          <w:szCs w:val="20"/>
        </w:rPr>
        <w:t>(6), pp.688-694.</w:t>
      </w:r>
    </w:p>
    <w:p w:rsidR="001814B1" w:rsidRPr="001814B1" w:rsidRDefault="001814B1" w:rsidP="001814B1">
      <w:pPr>
        <w:pStyle w:val="NormalWeb"/>
        <w:spacing w:before="0" w:beforeAutospacing="0" w:after="0" w:afterAutospacing="0"/>
        <w:rPr>
          <w:rFonts w:ascii="Verdana" w:hAnsi="Verdana"/>
          <w:i/>
          <w:sz w:val="20"/>
          <w:szCs w:val="20"/>
        </w:rPr>
      </w:pPr>
      <w:r w:rsidRPr="001814B1">
        <w:rPr>
          <w:rFonts w:ascii="Verdana" w:hAnsi="Verdana"/>
          <w:i/>
          <w:sz w:val="20"/>
          <w:szCs w:val="20"/>
        </w:rPr>
        <w:t>12. Tanaka, Y., Xiao, L. et Miwa, N., 2022. Un bain riche en hydrogène avec des bulles nanométriques améliore la capacité antioxydante en absorbant les radicaux oxygénés et en réduisant les niveaux d'inflammation dans le sérum humain. </w:t>
      </w:r>
      <w:r w:rsidRPr="001814B1">
        <w:rPr>
          <w:rFonts w:ascii="Verdana" w:hAnsi="Verdana"/>
          <w:b/>
          <w:bCs/>
          <w:i/>
          <w:iCs/>
          <w:sz w:val="20"/>
          <w:szCs w:val="20"/>
        </w:rPr>
        <w:t>Medical gas research,</w:t>
      </w:r>
    </w:p>
    <w:p w:rsidR="001814B1" w:rsidRPr="001814B1" w:rsidRDefault="001814B1" w:rsidP="001814B1">
      <w:pPr>
        <w:pStyle w:val="NormalWeb"/>
        <w:spacing w:before="0" w:beforeAutospacing="0" w:after="0" w:afterAutospacing="0"/>
        <w:rPr>
          <w:rFonts w:ascii="Verdana" w:hAnsi="Verdana"/>
          <w:i/>
          <w:sz w:val="20"/>
          <w:szCs w:val="20"/>
        </w:rPr>
      </w:pPr>
      <w:r w:rsidRPr="001814B1">
        <w:rPr>
          <w:rFonts w:ascii="Verdana" w:hAnsi="Verdana"/>
          <w:b/>
          <w:bCs/>
          <w:i/>
          <w:iCs/>
          <w:sz w:val="20"/>
          <w:szCs w:val="20"/>
        </w:rPr>
        <w:t>12</w:t>
      </w:r>
      <w:r w:rsidRPr="001814B1">
        <w:rPr>
          <w:rFonts w:ascii="Verdana" w:hAnsi="Verdana"/>
          <w:i/>
          <w:sz w:val="20"/>
          <w:szCs w:val="20"/>
        </w:rPr>
        <w:t>(3), p.91.</w:t>
      </w:r>
    </w:p>
    <w:p w:rsidR="001814B1" w:rsidRPr="001814B1" w:rsidRDefault="001814B1" w:rsidP="001814B1">
      <w:pPr>
        <w:pStyle w:val="NormalWeb"/>
        <w:spacing w:before="0" w:beforeAutospacing="0" w:after="0" w:afterAutospacing="0"/>
        <w:rPr>
          <w:rFonts w:ascii="Verdana" w:hAnsi="Verdana"/>
          <w:i/>
          <w:sz w:val="20"/>
          <w:szCs w:val="20"/>
        </w:rPr>
      </w:pPr>
      <w:r w:rsidRPr="001814B1">
        <w:rPr>
          <w:rFonts w:ascii="Verdana" w:hAnsi="Verdana"/>
          <w:i/>
          <w:sz w:val="20"/>
          <w:szCs w:val="20"/>
        </w:rPr>
        <w:t>13. Botek, M., Krejčí, J., Valenta, M., McKune, A., Sládečková, B., Konečný, P., Klimešová, I. et Pastucha, D., 2022. L'hydrogène moléculaire a un effet positif sur les fonctions physiques et respiratoires des patients atteints d'une forme aiguë de COVID-19 : une</w:t>
      </w:r>
      <w:r>
        <w:rPr>
          <w:rFonts w:ascii="Verdana" w:hAnsi="Verdana"/>
          <w:i/>
          <w:sz w:val="20"/>
          <w:szCs w:val="20"/>
        </w:rPr>
        <w:t xml:space="preserve"> </w:t>
      </w:r>
      <w:r w:rsidRPr="001814B1">
        <w:rPr>
          <w:rFonts w:ascii="Verdana" w:hAnsi="Verdana"/>
          <w:i/>
          <w:sz w:val="20"/>
          <w:szCs w:val="20"/>
        </w:rPr>
        <w:t>nouvelle perspective en matière de rééducation. </w:t>
      </w:r>
      <w:r w:rsidRPr="001814B1">
        <w:rPr>
          <w:rFonts w:ascii="Verdana" w:hAnsi="Verdana"/>
          <w:b/>
          <w:bCs/>
          <w:i/>
          <w:iCs/>
          <w:sz w:val="20"/>
          <w:szCs w:val="20"/>
          <w:bdr w:val="none" w:sz="0" w:space="0" w:color="auto" w:frame="1"/>
        </w:rPr>
        <w:t>International journal of environmental research and public health, 19</w:t>
      </w:r>
      <w:r w:rsidRPr="001814B1">
        <w:rPr>
          <w:rFonts w:ascii="Verdana" w:hAnsi="Verdana"/>
          <w:i/>
          <w:iCs/>
          <w:sz w:val="20"/>
          <w:szCs w:val="20"/>
          <w:bdr w:val="none" w:sz="0" w:space="0" w:color="auto" w:frame="1"/>
        </w:rPr>
        <w:t>(</w:t>
      </w:r>
      <w:r w:rsidRPr="001814B1">
        <w:rPr>
          <w:rFonts w:ascii="Verdana" w:hAnsi="Verdana"/>
          <w:i/>
          <w:sz w:val="20"/>
          <w:szCs w:val="20"/>
        </w:rPr>
        <w:t>4), p.1992.</w:t>
      </w:r>
    </w:p>
    <w:p w:rsidR="001814B1" w:rsidRPr="001814B1" w:rsidRDefault="001814B1" w:rsidP="001814B1">
      <w:pPr>
        <w:pStyle w:val="NormalWeb"/>
        <w:spacing w:before="0" w:beforeAutospacing="0" w:after="0" w:afterAutospacing="0"/>
        <w:rPr>
          <w:rFonts w:ascii="Verdana" w:hAnsi="Verdana"/>
          <w:i/>
          <w:sz w:val="20"/>
          <w:szCs w:val="20"/>
        </w:rPr>
      </w:pPr>
      <w:r w:rsidRPr="001814B1">
        <w:rPr>
          <w:rFonts w:ascii="Verdana" w:hAnsi="Verdana"/>
          <w:i/>
          <w:sz w:val="20"/>
          <w:szCs w:val="20"/>
        </w:rPr>
        <w:t>14. Traitement à l'eau hydrogénée pour le syndrome de fatigue chronique - Texte intégral - ClinicalTrials.gov</w:t>
      </w:r>
    </w:p>
    <w:p w:rsidR="001814B1" w:rsidRPr="001814B1" w:rsidRDefault="001814B1" w:rsidP="001814B1">
      <w:pPr>
        <w:pStyle w:val="NormalWeb"/>
        <w:spacing w:before="0" w:beforeAutospacing="0" w:after="0" w:afterAutospacing="0"/>
        <w:rPr>
          <w:rFonts w:ascii="Verdana" w:hAnsi="Verdana"/>
          <w:i/>
          <w:sz w:val="20"/>
          <w:szCs w:val="20"/>
        </w:rPr>
      </w:pPr>
      <w:r w:rsidRPr="001814B1">
        <w:rPr>
          <w:rFonts w:ascii="Verdana" w:hAnsi="Verdana"/>
          <w:i/>
          <w:sz w:val="20"/>
          <w:szCs w:val="20"/>
        </w:rPr>
        <w:t>15. Une thérapie pour améliorer les symptômes chez les patients souffrant d'exacerbations aiguës de la BPCO grâce à l'hydrogène-oxygène</w:t>
      </w:r>
      <w:r>
        <w:rPr>
          <w:rFonts w:ascii="Verdana" w:hAnsi="Verdana"/>
          <w:i/>
          <w:sz w:val="20"/>
          <w:szCs w:val="20"/>
        </w:rPr>
        <w:t xml:space="preserve"> </w:t>
      </w:r>
      <w:r w:rsidRPr="001814B1">
        <w:rPr>
          <w:rFonts w:ascii="Verdana" w:hAnsi="Verdana"/>
          <w:i/>
          <w:sz w:val="20"/>
          <w:szCs w:val="20"/>
          <w:bdr w:val="none" w:sz="0" w:space="0" w:color="auto" w:frame="1"/>
        </w:rPr>
        <w:t>Generator With Neburlizer. - Full Text View - ClinicalTrials.gov</w:t>
      </w:r>
      <w:r w:rsidRPr="001814B1">
        <w:rPr>
          <w:rFonts w:ascii="Verdana" w:hAnsi="Verdana"/>
          <w:i/>
          <w:sz w:val="20"/>
          <w:szCs w:val="20"/>
        </w:rPr>
        <w:t xml:space="preserve">. </w:t>
      </w:r>
    </w:p>
    <w:p w:rsidR="001814B1" w:rsidRPr="001814B1" w:rsidRDefault="001814B1" w:rsidP="001814B1">
      <w:pPr>
        <w:pStyle w:val="NormalWeb"/>
        <w:spacing w:before="0" w:beforeAutospacing="0" w:after="0" w:afterAutospacing="0"/>
        <w:rPr>
          <w:rFonts w:ascii="Verdana" w:hAnsi="Verdana"/>
          <w:i/>
          <w:sz w:val="20"/>
          <w:szCs w:val="20"/>
        </w:rPr>
      </w:pPr>
      <w:r w:rsidRPr="001814B1">
        <w:rPr>
          <w:rFonts w:ascii="Verdana" w:hAnsi="Verdana"/>
          <w:i/>
          <w:sz w:val="20"/>
          <w:szCs w:val="20"/>
        </w:rPr>
        <w:t>16. Effet de l'hydrogène moléculaire chez les patients atteints de NAFLD - Texte intégral - ClinicalTrials.gov</w:t>
      </w:r>
    </w:p>
    <w:p w:rsidR="001814B1" w:rsidRPr="001814B1" w:rsidRDefault="001814B1" w:rsidP="001814B1">
      <w:pPr>
        <w:pStyle w:val="NormalWeb"/>
        <w:spacing w:before="0" w:beforeAutospacing="0" w:after="0" w:afterAutospacing="0"/>
        <w:rPr>
          <w:rFonts w:ascii="Verdana" w:hAnsi="Verdana"/>
          <w:i/>
          <w:sz w:val="20"/>
          <w:szCs w:val="20"/>
        </w:rPr>
      </w:pPr>
      <w:r w:rsidRPr="001814B1">
        <w:rPr>
          <w:rFonts w:ascii="Verdana" w:hAnsi="Verdana"/>
          <w:i/>
          <w:sz w:val="20"/>
          <w:szCs w:val="20"/>
        </w:rPr>
        <w:t>17. Ishibashi, T., Sato, B., Rikitake, M., Seo, T., Kurokawa, R., Hara, Y., Naritomi, Y., Hara, H. et Nagao, T., 2012.</w:t>
      </w:r>
      <w:r>
        <w:rPr>
          <w:rFonts w:ascii="Verdana" w:hAnsi="Verdana"/>
          <w:i/>
          <w:sz w:val="20"/>
          <w:szCs w:val="20"/>
        </w:rPr>
        <w:t xml:space="preserve"> </w:t>
      </w:r>
      <w:r w:rsidRPr="001814B1">
        <w:rPr>
          <w:rFonts w:ascii="Verdana" w:hAnsi="Verdana"/>
          <w:i/>
          <w:sz w:val="20"/>
          <w:szCs w:val="20"/>
        </w:rPr>
        <w:t>La consommation d'eau contenant une forte concentration d'hydrogène moléculaire réduit le stress oxydatif et</w:t>
      </w:r>
      <w:r>
        <w:rPr>
          <w:rFonts w:ascii="Verdana" w:hAnsi="Verdana"/>
          <w:i/>
          <w:sz w:val="20"/>
          <w:szCs w:val="20"/>
        </w:rPr>
        <w:t xml:space="preserve"> </w:t>
      </w:r>
      <w:r w:rsidRPr="001814B1">
        <w:rPr>
          <w:rFonts w:ascii="Verdana" w:hAnsi="Verdana"/>
          <w:i/>
          <w:sz w:val="20"/>
          <w:szCs w:val="20"/>
        </w:rPr>
        <w:t>l'activité de la maladie chez les patients atteints de polyarthrite rhumatoïde : une étude pilote ouverte. </w:t>
      </w:r>
      <w:r w:rsidRPr="001814B1">
        <w:rPr>
          <w:rFonts w:ascii="Verdana" w:hAnsi="Verdana"/>
          <w:b/>
          <w:bCs/>
          <w:i/>
          <w:iCs/>
          <w:sz w:val="20"/>
          <w:szCs w:val="20"/>
        </w:rPr>
        <w:t>Medical gas research, 2</w:t>
      </w:r>
      <w:r>
        <w:rPr>
          <w:rFonts w:ascii="Verdana" w:hAnsi="Verdana"/>
          <w:i/>
          <w:sz w:val="20"/>
          <w:szCs w:val="20"/>
        </w:rPr>
        <w:t>(1),</w:t>
      </w:r>
      <w:r w:rsidRPr="001814B1">
        <w:rPr>
          <w:rFonts w:ascii="Verdana" w:hAnsi="Verdana"/>
          <w:i/>
          <w:sz w:val="20"/>
          <w:szCs w:val="20"/>
        </w:rPr>
        <w:t>pp.1-8.</w:t>
      </w:r>
      <w:r w:rsidRPr="001814B1">
        <w:rPr>
          <w:rFonts w:ascii="Verdana" w:hAnsi="Verdana"/>
          <w:i/>
          <w:sz w:val="20"/>
          <w:szCs w:val="20"/>
          <w:bdr w:val="none" w:sz="0" w:space="0" w:color="auto" w:frame="1"/>
        </w:rPr>
        <w:t> </w:t>
      </w:r>
    </w:p>
    <w:p w:rsidR="001814B1" w:rsidRPr="001814B1" w:rsidRDefault="001814B1" w:rsidP="001814B1">
      <w:pPr>
        <w:pStyle w:val="NormalWeb"/>
        <w:spacing w:before="0" w:beforeAutospacing="0" w:after="0" w:afterAutospacing="0"/>
        <w:rPr>
          <w:rFonts w:ascii="Verdana" w:hAnsi="Verdana"/>
          <w:i/>
          <w:sz w:val="20"/>
          <w:szCs w:val="20"/>
        </w:rPr>
      </w:pPr>
      <w:r w:rsidRPr="001814B1">
        <w:rPr>
          <w:rFonts w:ascii="Verdana" w:hAnsi="Verdana"/>
          <w:i/>
          <w:sz w:val="20"/>
          <w:szCs w:val="20"/>
        </w:rPr>
        <w:t>18. Yang, Y., Liu, P.Y., Bao, W., Chen, S.J., Wu, F.S. et Zhu, P.Y., 2020. L'hydrogène inhibe la croissance du cancer de l'endomètre</w:t>
      </w:r>
      <w:r>
        <w:rPr>
          <w:rFonts w:ascii="Verdana" w:hAnsi="Verdana"/>
          <w:i/>
          <w:sz w:val="20"/>
          <w:szCs w:val="20"/>
        </w:rPr>
        <w:t xml:space="preserve"> </w:t>
      </w:r>
      <w:r w:rsidRPr="001814B1">
        <w:rPr>
          <w:rFonts w:ascii="Verdana" w:hAnsi="Verdana"/>
          <w:i/>
          <w:sz w:val="20"/>
          <w:szCs w:val="20"/>
        </w:rPr>
        <w:t>par une voie pyroptotique médiée par ROS/NLRP3/caspase-1/GSDMD. </w:t>
      </w:r>
      <w:r>
        <w:rPr>
          <w:rFonts w:ascii="Verdana" w:hAnsi="Verdana"/>
          <w:b/>
          <w:bCs/>
          <w:i/>
          <w:iCs/>
          <w:sz w:val="20"/>
          <w:szCs w:val="20"/>
        </w:rPr>
        <w:t xml:space="preserve">BMC cancer </w:t>
      </w:r>
      <w:r w:rsidRPr="001814B1">
        <w:rPr>
          <w:rFonts w:ascii="Verdana" w:hAnsi="Verdana"/>
          <w:b/>
          <w:bCs/>
          <w:i/>
          <w:iCs/>
          <w:sz w:val="20"/>
          <w:szCs w:val="20"/>
        </w:rPr>
        <w:t>20</w:t>
      </w:r>
      <w:r>
        <w:rPr>
          <w:rFonts w:ascii="Verdana" w:hAnsi="Verdana"/>
          <w:b/>
          <w:bCs/>
          <w:i/>
          <w:iCs/>
          <w:sz w:val="20"/>
          <w:szCs w:val="20"/>
        </w:rPr>
        <w:t xml:space="preserve"> </w:t>
      </w:r>
      <w:r w:rsidRPr="001814B1">
        <w:rPr>
          <w:rFonts w:ascii="Verdana" w:hAnsi="Verdana"/>
          <w:i/>
          <w:sz w:val="20"/>
          <w:szCs w:val="20"/>
        </w:rPr>
        <w:t>(1), pp.1-19.</w:t>
      </w:r>
    </w:p>
    <w:p w:rsidR="001814B1" w:rsidRPr="001814B1" w:rsidRDefault="001814B1" w:rsidP="001814B1">
      <w:pPr>
        <w:pStyle w:val="NormalWeb"/>
        <w:spacing w:before="0" w:beforeAutospacing="0" w:after="0" w:afterAutospacing="0"/>
        <w:rPr>
          <w:rFonts w:ascii="Verdana" w:hAnsi="Verdana"/>
          <w:i/>
          <w:sz w:val="20"/>
          <w:szCs w:val="20"/>
        </w:rPr>
      </w:pPr>
      <w:r w:rsidRPr="001814B1">
        <w:rPr>
          <w:rFonts w:ascii="Verdana" w:hAnsi="Verdana"/>
          <w:i/>
          <w:sz w:val="20"/>
          <w:szCs w:val="20"/>
        </w:rPr>
        <w:t>19. Kang, S.M., Han, S., Oh, J.H., Lee, Y.M., Park, C.H., Shin, C.Y., Lee, D.H. et Chung, J.H., 2017. Un</w:t>
      </w:r>
      <w:r>
        <w:rPr>
          <w:rFonts w:ascii="Verdana" w:hAnsi="Verdana"/>
          <w:i/>
          <w:sz w:val="20"/>
          <w:szCs w:val="20"/>
        </w:rPr>
        <w:t xml:space="preserve"> </w:t>
      </w:r>
      <w:r w:rsidRPr="001814B1">
        <w:rPr>
          <w:rFonts w:ascii="Verdana" w:hAnsi="Verdana"/>
          <w:i/>
          <w:sz w:val="20"/>
          <w:szCs w:val="20"/>
        </w:rPr>
        <w:t>bloquant l'activation du TRPV1 inhibe les réactions cutanées induites par les UV. Journal of dermatological science, 88(1),</w:t>
      </w:r>
      <w:r>
        <w:rPr>
          <w:rFonts w:ascii="Verdana" w:hAnsi="Verdana"/>
          <w:i/>
          <w:sz w:val="20"/>
          <w:szCs w:val="20"/>
        </w:rPr>
        <w:t xml:space="preserve"> </w:t>
      </w:r>
      <w:r w:rsidRPr="001814B1">
        <w:rPr>
          <w:rFonts w:ascii="Verdana" w:hAnsi="Verdana"/>
          <w:i/>
          <w:sz w:val="20"/>
          <w:szCs w:val="20"/>
        </w:rPr>
        <w:t>pp.126-133.</w:t>
      </w:r>
    </w:p>
    <w:p w:rsidR="001814B1" w:rsidRPr="001814B1" w:rsidRDefault="001814B1" w:rsidP="001814B1">
      <w:pPr>
        <w:pStyle w:val="NormalWeb"/>
        <w:spacing w:before="0" w:beforeAutospacing="0" w:after="0" w:afterAutospacing="0"/>
        <w:rPr>
          <w:rFonts w:ascii="Verdana" w:hAnsi="Verdana"/>
          <w:i/>
          <w:sz w:val="20"/>
          <w:szCs w:val="20"/>
        </w:rPr>
      </w:pPr>
      <w:r w:rsidRPr="001814B1">
        <w:rPr>
          <w:rFonts w:ascii="Verdana" w:hAnsi="Verdana"/>
          <w:i/>
          <w:sz w:val="20"/>
          <w:szCs w:val="20"/>
        </w:rPr>
        <w:lastRenderedPageBreak/>
        <w:t>20. Tao, G., Song, G. et Qin, S., 2019. Hydrogène moléculaire : connaissances actuelles sur le mécanisme d'atténuation des dommages causés par les radicaux libres et les maladies. </w:t>
      </w:r>
      <w:r w:rsidRPr="001814B1">
        <w:rPr>
          <w:rFonts w:ascii="Verdana" w:hAnsi="Verdana"/>
          <w:b/>
          <w:bCs/>
          <w:i/>
          <w:iCs/>
          <w:sz w:val="20"/>
          <w:szCs w:val="20"/>
        </w:rPr>
        <w:t>Acta biochimica et biophysica Sinica, 51</w:t>
      </w:r>
      <w:r w:rsidRPr="001814B1">
        <w:rPr>
          <w:rFonts w:ascii="Verdana" w:hAnsi="Verdana"/>
          <w:i/>
          <w:sz w:val="20"/>
          <w:szCs w:val="20"/>
        </w:rPr>
        <w:t>(12), pp.1189-1197.</w:t>
      </w:r>
    </w:p>
    <w:p w:rsidR="001814B1" w:rsidRPr="001814B1" w:rsidRDefault="001814B1" w:rsidP="001814B1">
      <w:pPr>
        <w:pStyle w:val="NormalWeb"/>
        <w:spacing w:before="0" w:beforeAutospacing="0" w:after="0" w:afterAutospacing="0"/>
        <w:rPr>
          <w:rFonts w:ascii="Verdana" w:hAnsi="Verdana"/>
          <w:i/>
          <w:sz w:val="20"/>
          <w:szCs w:val="20"/>
        </w:rPr>
      </w:pPr>
      <w:r w:rsidRPr="001814B1">
        <w:rPr>
          <w:rFonts w:ascii="Verdana" w:hAnsi="Verdana"/>
          <w:i/>
          <w:sz w:val="20"/>
          <w:szCs w:val="20"/>
        </w:rPr>
        <w:t>21. Russell, G., Nenov, A. et Hancock, J., 2021. Gaz oxyhydrogène : justification de son utilisation comme nouveau traitement durable contre la COVID-19 et d'autres maladies respiratoires. </w:t>
      </w:r>
      <w:r w:rsidRPr="001814B1">
        <w:rPr>
          <w:rFonts w:ascii="Verdana" w:hAnsi="Verdana"/>
          <w:b/>
          <w:bCs/>
          <w:i/>
          <w:iCs/>
          <w:sz w:val="20"/>
          <w:szCs w:val="20"/>
        </w:rPr>
        <w:t>Eur. Med. J</w:t>
      </w:r>
      <w:r w:rsidRPr="001814B1">
        <w:rPr>
          <w:rFonts w:ascii="Verdana" w:hAnsi="Verdana"/>
          <w:i/>
          <w:sz w:val="20"/>
          <w:szCs w:val="20"/>
        </w:rPr>
        <w:t>, pp.21-27.</w:t>
      </w:r>
    </w:p>
    <w:p w:rsidR="001814B1" w:rsidRPr="001814B1" w:rsidRDefault="001814B1" w:rsidP="001814B1">
      <w:pPr>
        <w:pStyle w:val="NormalWeb"/>
        <w:spacing w:before="0" w:beforeAutospacing="0" w:after="0" w:afterAutospacing="0"/>
        <w:rPr>
          <w:rFonts w:ascii="Verdana" w:hAnsi="Verdana"/>
          <w:i/>
          <w:sz w:val="20"/>
          <w:szCs w:val="20"/>
        </w:rPr>
      </w:pPr>
      <w:r w:rsidRPr="001814B1">
        <w:rPr>
          <w:rFonts w:ascii="Verdana" w:hAnsi="Verdana"/>
          <w:i/>
          <w:sz w:val="20"/>
          <w:szCs w:val="20"/>
        </w:rPr>
        <w:t>22. Hancock, J.T. et Russell, G., 2021. Signalisation en aval de l'hydrogène moléculaire. </w:t>
      </w:r>
      <w:r w:rsidRPr="001814B1">
        <w:rPr>
          <w:rFonts w:ascii="Verdana" w:hAnsi="Verdana"/>
          <w:b/>
          <w:bCs/>
          <w:i/>
          <w:iCs/>
          <w:sz w:val="20"/>
          <w:szCs w:val="20"/>
        </w:rPr>
        <w:t>Plants, 10</w:t>
      </w:r>
      <w:r w:rsidRPr="001814B1">
        <w:rPr>
          <w:rFonts w:ascii="Verdana" w:hAnsi="Verdana"/>
          <w:i/>
          <w:sz w:val="20"/>
          <w:szCs w:val="20"/>
        </w:rPr>
        <w:t>(2), p.367</w:t>
      </w:r>
    </w:p>
    <w:p w:rsidR="001814B1" w:rsidRPr="001814B1" w:rsidRDefault="001814B1" w:rsidP="001814B1">
      <w:pPr>
        <w:pStyle w:val="NormalWeb"/>
        <w:spacing w:before="0" w:beforeAutospacing="0" w:after="0" w:afterAutospacing="0"/>
        <w:rPr>
          <w:rFonts w:ascii="Verdana" w:hAnsi="Verdana"/>
          <w:i/>
          <w:sz w:val="20"/>
          <w:szCs w:val="20"/>
        </w:rPr>
      </w:pPr>
      <w:r w:rsidRPr="001814B1">
        <w:rPr>
          <w:rFonts w:ascii="Verdana" w:hAnsi="Verdana"/>
          <w:i/>
          <w:sz w:val="20"/>
          <w:szCs w:val="20"/>
        </w:rPr>
        <w:t>23. Wang, J., Huang, C., Jiang, R., Du, Y., Zhou, J., Jiang, Y., Yan, Q., Xing, J., Hou, X., Zhou, J. et Sun, H.,</w:t>
      </w:r>
      <w:r>
        <w:rPr>
          <w:rFonts w:ascii="Verdana" w:hAnsi="Verdana"/>
          <w:i/>
          <w:sz w:val="20"/>
          <w:szCs w:val="20"/>
        </w:rPr>
        <w:t xml:space="preserve"> </w:t>
      </w:r>
      <w:r w:rsidRPr="001814B1">
        <w:rPr>
          <w:rFonts w:ascii="Verdana" w:hAnsi="Verdana"/>
          <w:i/>
          <w:sz w:val="20"/>
          <w:szCs w:val="20"/>
        </w:rPr>
        <w:t>2018. La diminution de l'IL-10 endométriale altère la réceptivité endométriale en régulant à la baisse l'expression de HOXA10 chez les femmes atteintes d'adénomyose. </w:t>
      </w:r>
      <w:r w:rsidRPr="001814B1">
        <w:rPr>
          <w:rFonts w:ascii="Verdana" w:hAnsi="Verdana"/>
          <w:b/>
          <w:bCs/>
          <w:i/>
          <w:iCs/>
          <w:sz w:val="20"/>
          <w:szCs w:val="20"/>
        </w:rPr>
        <w:t>BioMed Research International, 2018</w:t>
      </w:r>
      <w:r w:rsidRPr="001814B1">
        <w:rPr>
          <w:rFonts w:ascii="Verdana" w:hAnsi="Verdana"/>
          <w:i/>
          <w:sz w:val="20"/>
          <w:szCs w:val="20"/>
        </w:rPr>
        <w:t>.</w:t>
      </w:r>
    </w:p>
    <w:p w:rsidR="001814B1" w:rsidRPr="001814B1" w:rsidRDefault="001814B1" w:rsidP="001814B1">
      <w:pPr>
        <w:pStyle w:val="NormalWeb"/>
        <w:spacing w:before="0" w:beforeAutospacing="0" w:after="0" w:afterAutospacing="0"/>
        <w:rPr>
          <w:rFonts w:ascii="Verdana" w:hAnsi="Verdana"/>
          <w:i/>
          <w:sz w:val="20"/>
          <w:szCs w:val="20"/>
        </w:rPr>
      </w:pPr>
      <w:r w:rsidRPr="001814B1">
        <w:rPr>
          <w:rFonts w:ascii="Verdana" w:hAnsi="Verdana"/>
          <w:i/>
          <w:sz w:val="20"/>
          <w:szCs w:val="20"/>
        </w:rPr>
        <w:t>24. Guan, W.J., Wei, C.H., Chen, A.L., Sun, X.C., Guo, G.Y., Zou, X., Shi, J.D., Lai, P.Z., Zheng, Z.G.et Zhong,N.S., 2020. L'inhalation d'un mélange gazeux hydrogène/oxygène améliore la gravité de la maladie et la dyspnée chez les patients atteints de maladie à coronavirus 2019 dans un récent essai clinique multicentrique ouvert. Jour</w:t>
      </w:r>
      <w:r>
        <w:rPr>
          <w:rFonts w:ascii="Verdana" w:hAnsi="Verdana"/>
          <w:i/>
          <w:sz w:val="20"/>
          <w:szCs w:val="20"/>
        </w:rPr>
        <w:t>nal of Thoracic Disease, 12(6),</w:t>
      </w:r>
      <w:r w:rsidRPr="001814B1">
        <w:rPr>
          <w:rFonts w:ascii="Verdana" w:hAnsi="Verdana"/>
          <w:i/>
          <w:sz w:val="20"/>
          <w:szCs w:val="20"/>
        </w:rPr>
        <w:t>p.3448.</w:t>
      </w:r>
    </w:p>
    <w:p w:rsidR="001814B1" w:rsidRDefault="001814B1" w:rsidP="003D0B57">
      <w:pPr>
        <w:pStyle w:val="NormalWeb"/>
        <w:pBdr>
          <w:bottom w:val="single" w:sz="4" w:space="1" w:color="auto"/>
        </w:pBdr>
        <w:spacing w:before="0" w:beforeAutospacing="0" w:after="0" w:afterAutospacing="0"/>
        <w:rPr>
          <w:rFonts w:ascii="Verdana" w:hAnsi="Verdana"/>
          <w:color w:val="888888"/>
          <w:sz w:val="21"/>
          <w:szCs w:val="21"/>
        </w:rPr>
      </w:pPr>
    </w:p>
    <w:p w:rsidR="003D0B57" w:rsidRDefault="003D0B57" w:rsidP="003D0B57">
      <w:pPr>
        <w:pStyle w:val="NormalWeb"/>
        <w:spacing w:before="0" w:beforeAutospacing="0" w:after="0" w:afterAutospacing="0"/>
        <w:rPr>
          <w:rFonts w:ascii="Verdana" w:hAnsi="Verdana"/>
          <w:b/>
          <w:bCs/>
          <w:sz w:val="22"/>
          <w:szCs w:val="22"/>
        </w:rPr>
      </w:pPr>
    </w:p>
    <w:p w:rsidR="003D0B57" w:rsidRPr="003D0B57" w:rsidRDefault="003D0B57" w:rsidP="003D0B57">
      <w:pPr>
        <w:pStyle w:val="NormalWeb"/>
        <w:spacing w:before="0" w:beforeAutospacing="0" w:after="0" w:afterAutospacing="0"/>
        <w:rPr>
          <w:rFonts w:ascii="Verdana" w:hAnsi="Verdana"/>
          <w:b/>
          <w:bCs/>
          <w:sz w:val="22"/>
          <w:szCs w:val="22"/>
        </w:rPr>
      </w:pPr>
      <w:r w:rsidRPr="003D0B57">
        <w:rPr>
          <w:rFonts w:ascii="Verdana" w:hAnsi="Verdana"/>
          <w:b/>
          <w:bCs/>
          <w:sz w:val="22"/>
          <w:szCs w:val="22"/>
        </w:rPr>
        <w:t>9 - Les thérapies à base d'hydrogène et leurs effets sur la fertilité</w:t>
      </w:r>
    </w:p>
    <w:p w:rsidR="003D0B57" w:rsidRPr="003D0B57" w:rsidRDefault="003D0B57" w:rsidP="003D0B57">
      <w:pPr>
        <w:pStyle w:val="NormalWeb"/>
        <w:spacing w:before="0" w:beforeAutospacing="0" w:after="0" w:afterAutospacing="0"/>
        <w:rPr>
          <w:rFonts w:ascii="Verdana" w:hAnsi="Verdana"/>
          <w:sz w:val="22"/>
          <w:szCs w:val="22"/>
        </w:rPr>
      </w:pPr>
    </w:p>
    <w:p w:rsidR="003D0B57" w:rsidRPr="003D0B57" w:rsidRDefault="003D0B57" w:rsidP="003D0B57">
      <w:pPr>
        <w:pStyle w:val="NormalWeb"/>
        <w:spacing w:before="0" w:beforeAutospacing="0" w:after="0" w:afterAutospacing="0"/>
        <w:rPr>
          <w:rFonts w:ascii="Verdana" w:hAnsi="Verdana"/>
          <w:sz w:val="22"/>
          <w:szCs w:val="22"/>
        </w:rPr>
      </w:pPr>
      <w:r w:rsidRPr="003D0B57">
        <w:rPr>
          <w:rFonts w:ascii="Verdana" w:hAnsi="Verdana"/>
          <w:sz w:val="22"/>
          <w:szCs w:val="22"/>
        </w:rPr>
        <w:t>On estime que l'infertilité touche 13 à 15 % de la population mondiale [1] et que les parents décident souvent de planifier une grossesse plus tard dans leur vie, les préoccupations liées à l'âge concernant la viabilité des ovocytes féminins en particulier sont au premier plan de la recherche sur la fécondation in vitro (FIV). Il est bien connu qu'environ 30 % des cas d'infertilité humaine sont dues à des problèmes liés à la femme, 30 % à des problèmes liés à l'homme et 30 % à une combinaison de problèmes masculins et féminins. Dans 10 % des cas, il n'y a pas de cause identifiable [2]. Un facteur sous-jacent commun à la fertilité féminine et masculine est l'augmentation</w:t>
      </w:r>
      <w:r>
        <w:rPr>
          <w:rFonts w:ascii="Verdana" w:hAnsi="Verdana"/>
          <w:sz w:val="22"/>
          <w:szCs w:val="22"/>
        </w:rPr>
        <w:t xml:space="preserve"> </w:t>
      </w:r>
      <w:r w:rsidRPr="003D0B57">
        <w:rPr>
          <w:rFonts w:ascii="Verdana" w:hAnsi="Verdana"/>
          <w:sz w:val="22"/>
          <w:szCs w:val="22"/>
        </w:rPr>
        <w:t>des espèces réactives de l'oxygène et de l'azote (ERO/ERNA) [3], tandis que l'analyse de l'étiopathogénie de la grossesse révèle que des niveaux excessifs de ROS (qui dépassent la capacité antioxydante endogène) constituent un facteur déterminant affectant la reproduction.</w:t>
      </w:r>
    </w:p>
    <w:p w:rsidR="003D0B57" w:rsidRPr="003D0B57" w:rsidRDefault="003D0B57" w:rsidP="003D0B57">
      <w:pPr>
        <w:pStyle w:val="NormalWeb"/>
        <w:spacing w:before="0" w:beforeAutospacing="0" w:after="0" w:afterAutospacing="0"/>
        <w:rPr>
          <w:rFonts w:ascii="Verdana" w:hAnsi="Verdana"/>
          <w:sz w:val="22"/>
          <w:szCs w:val="22"/>
        </w:rPr>
      </w:pPr>
      <w:r w:rsidRPr="003D0B57">
        <w:rPr>
          <w:rFonts w:ascii="Verdana" w:hAnsi="Verdana"/>
          <w:sz w:val="22"/>
          <w:szCs w:val="22"/>
        </w:rPr>
        <w:t>À des concentrations physiologiques, les ROS/RNS agissent comme des médiateurs moléculaires des voies de transduction des signaux impliquées dans la</w:t>
      </w:r>
      <w:r>
        <w:rPr>
          <w:rFonts w:ascii="Verdana" w:hAnsi="Verdana"/>
          <w:sz w:val="22"/>
          <w:szCs w:val="22"/>
        </w:rPr>
        <w:t xml:space="preserve"> </w:t>
      </w:r>
      <w:r w:rsidRPr="003D0B57">
        <w:rPr>
          <w:rFonts w:ascii="Verdana" w:hAnsi="Verdana"/>
          <w:sz w:val="22"/>
          <w:szCs w:val="22"/>
        </w:rPr>
        <w:t>régulation de processus systémiques plus larges impliqués dans les deux systèmes reproducteurs. Par exemple, l'axe hypothalamo-hypophyse-gonadique, responsable de la production d'hormones gonadotropines, notamment l'œstrogène et la</w:t>
      </w:r>
      <w:r>
        <w:rPr>
          <w:rFonts w:ascii="Verdana" w:hAnsi="Verdana"/>
          <w:sz w:val="22"/>
          <w:szCs w:val="22"/>
        </w:rPr>
        <w:t xml:space="preserve"> </w:t>
      </w:r>
      <w:r w:rsidRPr="003D0B57">
        <w:rPr>
          <w:rFonts w:ascii="Verdana" w:hAnsi="Verdana"/>
          <w:sz w:val="22"/>
          <w:szCs w:val="22"/>
        </w:rPr>
        <w:t>testostérone, peut être perturbé par une activité accrue des ROS, ce qui entraîne un dysfonctionnement de la. [4] Comme on sait que des niveaux élevés de ROS, tels que le radical hydroxyle (.OH) hautement réactif, endommagent les structures cellulaires essentielles et avoir un impact négatif sur les processus de production d'énergie qui se produisent dans les mitochondries [5], il n'est pas surprenant que les cellules reproductives individuelles, ainsi que le système reproducteur dans son ensemble, puissent être considérablement affectés par le stress oxydatif.</w:t>
      </w:r>
    </w:p>
    <w:p w:rsidR="003D0B57" w:rsidRPr="003D0B57" w:rsidRDefault="003D0B57" w:rsidP="003D0B57">
      <w:pPr>
        <w:pStyle w:val="NormalWeb"/>
        <w:spacing w:before="0" w:beforeAutospacing="0" w:after="0" w:afterAutospacing="0"/>
        <w:rPr>
          <w:rFonts w:ascii="Verdana" w:hAnsi="Verdana"/>
          <w:sz w:val="22"/>
          <w:szCs w:val="22"/>
        </w:rPr>
      </w:pPr>
      <w:r w:rsidRPr="003D0B57">
        <w:rPr>
          <w:rFonts w:ascii="Verdana" w:hAnsi="Verdana"/>
          <w:sz w:val="22"/>
          <w:szCs w:val="22"/>
        </w:rPr>
        <w:t>Depuis 2007 et la découverte que l'hydrogène moléculaire (H2) est un antioxydant efficace dans les systèmes biologiques, l'intérêt pour la valeur thérapeutique de ce composé universel n'a cessé de croître. De nombreuses études dans ce domaine</w:t>
      </w:r>
      <w:r>
        <w:rPr>
          <w:rFonts w:ascii="Verdana" w:hAnsi="Verdana"/>
          <w:sz w:val="22"/>
          <w:szCs w:val="22"/>
        </w:rPr>
        <w:t xml:space="preserve"> </w:t>
      </w:r>
      <w:r w:rsidRPr="003D0B57">
        <w:rPr>
          <w:rFonts w:ascii="Verdana" w:hAnsi="Verdana"/>
          <w:sz w:val="22"/>
          <w:szCs w:val="22"/>
        </w:rPr>
        <w:t>démontrent que l'administration d'hydrogène peut considérablement améliorer [6] 2 l'oxydation cellulaire grâce à son</w:t>
      </w:r>
      <w:r w:rsidR="00B939CF">
        <w:rPr>
          <w:rFonts w:ascii="Verdana" w:hAnsi="Verdana"/>
          <w:sz w:val="22"/>
          <w:szCs w:val="22"/>
        </w:rPr>
        <w:t xml:space="preserve"> influence sur l'épigénétique, </w:t>
      </w:r>
      <w:r w:rsidRPr="003D0B57">
        <w:rPr>
          <w:rFonts w:ascii="Verdana" w:hAnsi="Verdana"/>
          <w:sz w:val="22"/>
          <w:szCs w:val="22"/>
        </w:rPr>
        <w:t>l'environnement redox [7] et la modulation des signaux [8]. L'H2 est généralement considéré comme sûr (GRAS) par la Food and Drug aux États-</w:t>
      </w:r>
      <w:r w:rsidRPr="003D0B57">
        <w:rPr>
          <w:rFonts w:ascii="Verdana" w:hAnsi="Verdana"/>
          <w:sz w:val="22"/>
          <w:szCs w:val="22"/>
        </w:rPr>
        <w:lastRenderedPageBreak/>
        <w:t>Unis [9] et plus de 100 études cliniques menées dans le monde entier ne font état d'aucun effet indésirable grave ou durable</w:t>
      </w:r>
      <w:r>
        <w:rPr>
          <w:rFonts w:ascii="Verdana" w:hAnsi="Verdana"/>
          <w:sz w:val="22"/>
          <w:szCs w:val="22"/>
        </w:rPr>
        <w:t xml:space="preserve"> </w:t>
      </w:r>
      <w:r w:rsidRPr="003D0B57">
        <w:rPr>
          <w:rFonts w:ascii="Verdana" w:hAnsi="Verdana"/>
          <w:sz w:val="22"/>
          <w:szCs w:val="22"/>
        </w:rPr>
        <w:t>des traitements à l'hydrogène. [10, 11] Les recherches sur les effets moléculaires de l'H2 décrivent une réduction notable des niveaux nocifs de ROS/RNS, ainsi qu'une diminution de l'expression et de la libération de chimiokines pro-inflammatoires (par exemple, la protéine chimioattractive des monocytes chemoattractant protein-1 {MCP-1}) et des cytokines (par exemple, TNF-α, IL-6) [12].</w:t>
      </w:r>
    </w:p>
    <w:p w:rsidR="003D0B57" w:rsidRPr="003D0B57" w:rsidRDefault="003D0B57" w:rsidP="003D0B57">
      <w:pPr>
        <w:pStyle w:val="NormalWeb"/>
        <w:spacing w:before="0" w:beforeAutospacing="0" w:after="0" w:afterAutospacing="0"/>
        <w:rPr>
          <w:rFonts w:ascii="Verdana" w:hAnsi="Verdana"/>
          <w:sz w:val="22"/>
          <w:szCs w:val="22"/>
        </w:rPr>
      </w:pPr>
      <w:r w:rsidRPr="003D0B57">
        <w:rPr>
          <w:rFonts w:ascii="Verdana" w:hAnsi="Verdana"/>
          <w:sz w:val="22"/>
          <w:szCs w:val="22"/>
        </w:rPr>
        <w:t>Chez les femmes, grâce à la correction d'un excès de ROS/RNS, l'oxyhydrogène peut protéger contre l'auto-immunité reproductive inflammatoire et l'insuffisance ovarienne prématurée, causes importantes d'infertilité chez les femmes de moins de 40 ans, car ces deux</w:t>
      </w:r>
      <w:r w:rsidR="00504B45">
        <w:rPr>
          <w:rFonts w:ascii="Verdana" w:hAnsi="Verdana"/>
          <w:sz w:val="22"/>
          <w:szCs w:val="22"/>
        </w:rPr>
        <w:t xml:space="preserve"> </w:t>
      </w:r>
      <w:r w:rsidRPr="003D0B57">
        <w:rPr>
          <w:rFonts w:ascii="Verdana" w:hAnsi="Verdana"/>
          <w:sz w:val="22"/>
          <w:szCs w:val="22"/>
        </w:rPr>
        <w:t>sont liées à une augmentation des niveaux de ROS/RNS et à une réponse inflammatoire hyperactive. [13, 14] On sait qu'une oxydation disproportionnée oxydation des composants cellulaires est connue pour endommager de manière irréversible l'ovocyte féminin en perturbant l'intégrité de la membrane cellulaire, en réduisant la capacité de réparation de l'ADN et en oxydant des protéines essentielles, ce qui finit par nuire à la</w:t>
      </w:r>
      <w:r w:rsidR="00504B45">
        <w:rPr>
          <w:rFonts w:ascii="Verdana" w:hAnsi="Verdana"/>
          <w:sz w:val="22"/>
          <w:szCs w:val="22"/>
        </w:rPr>
        <w:t xml:space="preserve"> </w:t>
      </w:r>
      <w:r w:rsidRPr="003D0B57">
        <w:rPr>
          <w:rFonts w:ascii="Verdana" w:hAnsi="Verdana"/>
          <w:sz w:val="22"/>
          <w:szCs w:val="22"/>
        </w:rPr>
        <w:t>fonctionnalité cellulaire et la capacité de l'ovocyte à être fécondé. Des études indiquent qu'une oxydation accrue dans cet environnement peut entraîner une fragmentation de l'embryon [15] ainsi que des anomalies du développement [1]. Le stress oxydatif est</w:t>
      </w:r>
      <w:r w:rsidR="00504B45">
        <w:rPr>
          <w:rFonts w:ascii="Verdana" w:hAnsi="Verdana"/>
          <w:sz w:val="22"/>
          <w:szCs w:val="22"/>
        </w:rPr>
        <w:t xml:space="preserve"> </w:t>
      </w:r>
      <w:r w:rsidRPr="003D0B57">
        <w:rPr>
          <w:rFonts w:ascii="Verdana" w:hAnsi="Verdana"/>
          <w:sz w:val="22"/>
          <w:szCs w:val="22"/>
        </w:rPr>
        <w:t>également considéré comme un facteur contribuant aux fausses couches spontanées et récurrentes par ses interactions avec signalisation hormonale et la structure et la fonction de l'endomètre [14], l'oxydation des composants cellulaires essentiels ayant également</w:t>
      </w:r>
      <w:r w:rsidR="00504B45">
        <w:rPr>
          <w:rFonts w:ascii="Verdana" w:hAnsi="Verdana"/>
          <w:sz w:val="22"/>
          <w:szCs w:val="22"/>
        </w:rPr>
        <w:t xml:space="preserve"> </w:t>
      </w:r>
      <w:r w:rsidRPr="003D0B57">
        <w:rPr>
          <w:rFonts w:ascii="Verdana" w:hAnsi="Verdana"/>
          <w:sz w:val="22"/>
          <w:szCs w:val="22"/>
        </w:rPr>
        <w:t>été démontrée comme affectant la stabilité de l'embryon et le succès de la transplantation chez les candidates à la FIV [1]. Pour illustrer l'impact plus large des processus oxydatifs sur le système reproducteur féminin, des recherches scientifiques sur l'impact du ?</w:t>
      </w:r>
    </w:p>
    <w:p w:rsidR="003D0B57" w:rsidRPr="003D0B57" w:rsidRDefault="003D0B57" w:rsidP="003D0B57">
      <w:pPr>
        <w:pStyle w:val="NormalWeb"/>
        <w:spacing w:before="0" w:beforeAutospacing="0" w:after="0" w:afterAutospacing="0"/>
        <w:rPr>
          <w:rFonts w:ascii="Verdana" w:hAnsi="Verdana"/>
          <w:sz w:val="22"/>
          <w:szCs w:val="22"/>
        </w:rPr>
      </w:pPr>
      <w:r w:rsidRPr="003D0B57">
        <w:rPr>
          <w:rFonts w:ascii="Verdana" w:hAnsi="Verdana"/>
          <w:sz w:val="22"/>
          <w:szCs w:val="22"/>
        </w:rPr>
        <w:t>sur la fertilité féminine [16, 17] indiquent que le statut réducteur/oxydant (redox) du liquide folliculaire</w:t>
      </w:r>
      <w:r w:rsidR="00504B45">
        <w:rPr>
          <w:rFonts w:ascii="Verdana" w:hAnsi="Verdana"/>
          <w:sz w:val="22"/>
          <w:szCs w:val="22"/>
        </w:rPr>
        <w:t xml:space="preserve"> </w:t>
      </w:r>
      <w:r w:rsidRPr="003D0B57">
        <w:rPr>
          <w:rFonts w:ascii="Verdana" w:hAnsi="Verdana"/>
          <w:sz w:val="22"/>
          <w:szCs w:val="22"/>
        </w:rPr>
        <w:t>entourant l'ovocyte dans la cavité ovarienne est également corrélé au succès de l'implantation in vitro, plus de 30 % des cellules étant jugées improductives dans un environnement oxydatif accru. [16] Il est souvent conseillé aux femmes souffrant de problèmes de fertilité, d'augmenter leur consommation d'antioxydants digestibles tels que les vitamines A et E, et bien que celles-ci peuvent être efficaces, l'effet cumulatif des antioxydants exogènes peut être néfaste à long terme. L'oxyhydrogène contient à la fois de l'oxygène (O2) et de l'hydrogène moléculaire (H2), les quantités excédentaires peuvent simplement se diffuser ou être expirées dans l' ? souffle. L'O2 est essentiel au fonctionnement optimal des cellules et joue un rôle canonique dans la production d'ATP, tandis que le gaz H2 a un faible poids moléculaire, est non polaire et électrochimiquement neutre, ce qui est important dans son rôle d'antioxydant, permettant au H2 d'accéder au cytosol et aux organites cellulaires. Les recherches sur les effets de la consommation de H2 révèlent non seulement que l'H2 régule à la hausse la signalisation des hormones reproductives, mais qu'il renforce également les défenses cellulaires naturelles</w:t>
      </w:r>
    </w:p>
    <w:p w:rsidR="003D0B57" w:rsidRPr="003D0B57" w:rsidRDefault="003D0B57" w:rsidP="003D0B57">
      <w:pPr>
        <w:pStyle w:val="NormalWeb"/>
        <w:spacing w:before="0" w:beforeAutospacing="0" w:after="0" w:afterAutospacing="0"/>
        <w:rPr>
          <w:rFonts w:ascii="Verdana" w:hAnsi="Verdana"/>
          <w:sz w:val="22"/>
          <w:szCs w:val="22"/>
        </w:rPr>
      </w:pPr>
      <w:r w:rsidRPr="003D0B57">
        <w:rPr>
          <w:rFonts w:ascii="Verdana" w:hAnsi="Verdana"/>
          <w:sz w:val="22"/>
          <w:szCs w:val="22"/>
        </w:rPr>
        <w:t>et réduit la mort cellulaire par apoptose dans les cellules de la granulosa ovarienne. [18]</w:t>
      </w:r>
    </w:p>
    <w:p w:rsidR="003D0B57" w:rsidRPr="003D0B57" w:rsidRDefault="003D0B57" w:rsidP="003D0B57">
      <w:pPr>
        <w:pStyle w:val="NormalWeb"/>
        <w:spacing w:before="0" w:beforeAutospacing="0" w:after="0" w:afterAutospacing="0"/>
        <w:rPr>
          <w:rFonts w:ascii="Verdana" w:hAnsi="Verdana"/>
          <w:sz w:val="22"/>
          <w:szCs w:val="22"/>
        </w:rPr>
      </w:pPr>
      <w:r w:rsidRPr="003D0B57">
        <w:rPr>
          <w:rFonts w:ascii="Verdana" w:hAnsi="Verdana"/>
          <w:sz w:val="22"/>
          <w:szCs w:val="22"/>
        </w:rPr>
        <w:t>Chez les hommes, on sait également que des niveaux élevés de ROS et d'inflammation affectent les altérations morphologiques nécessaires à la maturation des spermatozoïdes, notamment des processus tels que la compaction de l'ADN et la modification du flagelle. Dans les cas d'infertilité masculine, le stress oxydatif a un impact négatif sur la fluidité de la membrane plasmique, la production d'ATP et affecte l'intégrité de l'ADN dans le noyau des spermatozoïdes. De telles conditions oxydatives entraînent généralemen</w:t>
      </w:r>
      <w:r w:rsidR="00504B45">
        <w:rPr>
          <w:rFonts w:ascii="Verdana" w:hAnsi="Verdana"/>
          <w:sz w:val="22"/>
          <w:szCs w:val="22"/>
        </w:rPr>
        <w:t>t</w:t>
      </w:r>
      <w:r w:rsidRPr="003D0B57">
        <w:rPr>
          <w:rFonts w:ascii="Verdana" w:hAnsi="Verdana"/>
          <w:sz w:val="22"/>
          <w:szCs w:val="22"/>
        </w:rPr>
        <w:t xml:space="preserve"> une </w:t>
      </w:r>
      <w:r w:rsidRPr="003D0B57">
        <w:rPr>
          <w:rFonts w:ascii="Verdana" w:hAnsi="Verdana"/>
          <w:sz w:val="22"/>
          <w:szCs w:val="22"/>
        </w:rPr>
        <w:lastRenderedPageBreak/>
        <w:t>diminution de la motilité ? et une réduction du nombre total de spermatozoïdes, deux causes principales de l'infertilité masculine. [19] En raison</w:t>
      </w:r>
    </w:p>
    <w:p w:rsidR="003D0B57" w:rsidRPr="003D0B57" w:rsidRDefault="003D0B57" w:rsidP="003D0B57">
      <w:pPr>
        <w:pStyle w:val="NormalWeb"/>
        <w:spacing w:before="0" w:beforeAutospacing="0" w:after="0" w:afterAutospacing="0"/>
        <w:rPr>
          <w:rFonts w:ascii="Verdana" w:hAnsi="Verdana"/>
          <w:sz w:val="22"/>
          <w:szCs w:val="22"/>
        </w:rPr>
      </w:pPr>
      <w:r w:rsidRPr="003D0B57">
        <w:rPr>
          <w:rFonts w:ascii="Verdana" w:hAnsi="Verdana"/>
          <w:sz w:val="22"/>
          <w:szCs w:val="22"/>
        </w:rPr>
        <w:t>en raison de son faible poids moléculaire, l'H2 est hautement diffusible et capable de traverser les barrières hémato-encéphalique, placentaire et testiculaire. L'H2 peut améliorer certains aspects de la fertilité masculine en augmentant la motilité des spermatozoïdes liée aux effets protecteurs de l'administration d'H2 dans les mitochondries, préservant la ? et le potentiel membranaire mitochondrial. [20] De plus, les ROS étant responsables de la modulation des processus cardinaux de la spermatogenèse, notamment la capacitation, l'hyperactivation, la réaction acrosomique et la fusion spermatozoïde-ovocyte (fécondation réussie), sont capables d'influencer de nombreux processus physiologiques en aval de la spermatogenèse [4], affectant à la fois la vitalité et la motilité des spermatozoïdes. Outre les effets antioxydants et anti-inflammatoires favorables de l'inhalation d'oxyhydrogène, les recherches axées sur la dérégulation de la signalisation hormonale montrent que H2 en particulier peut augmenter la production de testostérone via une régulation positive des cascades de signalisation intrinsèques, notamment le calcium (Ca2+), l'adénosine 3,5-monophosphate cyclique (AMPc) et les cascades de protéines kinases activées par les mitogènes kinase (MAPK). [21] Les voies de signalisation MAPK sont importantes dans le système reproducteur car elles régulent une grande variété de processus, notamment l'apoptose cellulaire, la différenciation, l'inflammation, la prolifération et les réponses au stress, dans des conditions normales et pathologiques. D'autres études indiquent que les thérapies incluant l'H2 peuvent améliorer également le flux sanguin vers les organes sexuels, garantissant ainsi un apport suffisant en oxygène et en nutriments dans toutes les parties du système reproducteur. [22, 23] À titre d'illustration, une étude récente sur les effets de l'H2 sur l'homéostasie des organes sexuels décrit l'H2 ayant des effets bénéfiques sur les fonctions endocriniennes, gynécologiques, génétiques, neurologiques et psychologiques [23], améliorant ainsi de nombreux aspects liés à une procréation réussie.</w:t>
      </w:r>
    </w:p>
    <w:p w:rsidR="003D0B57" w:rsidRPr="003D0B57" w:rsidRDefault="003D0B57" w:rsidP="003D0B57">
      <w:pPr>
        <w:pStyle w:val="NormalWeb"/>
        <w:spacing w:before="0" w:beforeAutospacing="0" w:after="0" w:afterAutospacing="0"/>
        <w:rPr>
          <w:rFonts w:ascii="Verdana" w:hAnsi="Verdana"/>
          <w:sz w:val="22"/>
          <w:szCs w:val="22"/>
        </w:rPr>
      </w:pPr>
      <w:r w:rsidRPr="003D0B57">
        <w:rPr>
          <w:rFonts w:ascii="Verdana" w:hAnsi="Verdana"/>
          <w:sz w:val="22"/>
          <w:szCs w:val="22"/>
        </w:rPr>
        <w:t>En résumé, la santé reproductive humaine fait partie intégrante du bien-être personnel et peut avoir un impact significatif sur les individus, les couples, les familles et la société dans son ensemble. Les thérapies à base d'hydrogène, telles que l'inhalation d'oxyhydrogène et la consommation d'eau riche en hydrogène, agissent comme des traitements antioxydants et anti-inflammatoires novateurs et non toxiques, les recherches cliniques et empiriques suggérant avec certitude que ces thérapies peuvent être bénéfiques pour la santé humaine, la reproduction et la prospérité.</w:t>
      </w:r>
    </w:p>
    <w:p w:rsidR="003D0B57" w:rsidRPr="003D0B57" w:rsidRDefault="003D0B57" w:rsidP="003D0B57">
      <w:pPr>
        <w:pStyle w:val="NormalWeb"/>
        <w:spacing w:before="0" w:beforeAutospacing="0" w:after="0" w:afterAutospacing="0"/>
        <w:rPr>
          <w:rFonts w:ascii="Verdana" w:hAnsi="Verdana"/>
          <w:sz w:val="22"/>
          <w:szCs w:val="22"/>
        </w:rPr>
      </w:pPr>
    </w:p>
    <w:p w:rsidR="003D0B57" w:rsidRPr="003D0B57" w:rsidRDefault="003D0B57" w:rsidP="003D0B57">
      <w:pPr>
        <w:pStyle w:val="NormalWeb"/>
        <w:spacing w:before="0" w:beforeAutospacing="0" w:after="0" w:afterAutospacing="0"/>
        <w:rPr>
          <w:rFonts w:ascii="Verdana" w:hAnsi="Verdana"/>
          <w:i/>
          <w:sz w:val="20"/>
          <w:szCs w:val="20"/>
        </w:rPr>
      </w:pPr>
      <w:r w:rsidRPr="003D0B57">
        <w:rPr>
          <w:rFonts w:ascii="Verdana" w:hAnsi="Verdana"/>
          <w:b/>
          <w:bCs/>
          <w:i/>
          <w:sz w:val="20"/>
          <w:szCs w:val="20"/>
        </w:rPr>
        <w:t>Auteur : Grace Russell</w:t>
      </w:r>
    </w:p>
    <w:p w:rsidR="003D0B57" w:rsidRPr="003D0B57" w:rsidRDefault="003D0B57" w:rsidP="003D0B57">
      <w:pPr>
        <w:pStyle w:val="NormalWeb"/>
        <w:spacing w:before="0" w:beforeAutospacing="0" w:after="0" w:afterAutospacing="0"/>
        <w:rPr>
          <w:rFonts w:ascii="Verdana" w:hAnsi="Verdana"/>
          <w:i/>
          <w:sz w:val="20"/>
          <w:szCs w:val="20"/>
        </w:rPr>
      </w:pPr>
      <w:r w:rsidRPr="003D0B57">
        <w:rPr>
          <w:rFonts w:ascii="Verdana" w:hAnsi="Verdana"/>
          <w:i/>
          <w:sz w:val="20"/>
          <w:szCs w:val="20"/>
        </w:rPr>
        <w:t>Licence (avec mention), maîtrise en sciences biomédicales, chercheuse doctorante.</w:t>
      </w:r>
    </w:p>
    <w:p w:rsidR="003D0B57" w:rsidRPr="003D0B57" w:rsidRDefault="003D0B57" w:rsidP="003D0B57">
      <w:pPr>
        <w:pStyle w:val="NormalWeb"/>
        <w:spacing w:before="0" w:beforeAutospacing="0" w:after="0" w:afterAutospacing="0"/>
        <w:rPr>
          <w:rFonts w:ascii="Verdana" w:hAnsi="Verdana"/>
          <w:i/>
          <w:sz w:val="20"/>
          <w:szCs w:val="20"/>
        </w:rPr>
      </w:pPr>
      <w:r w:rsidRPr="003D0B57">
        <w:rPr>
          <w:rFonts w:ascii="Verdana" w:hAnsi="Verdana"/>
          <w:i/>
          <w:sz w:val="20"/>
          <w:szCs w:val="20"/>
        </w:rPr>
        <w:t>Conseillère H2 (Molecular Hydrogen Institute, États-Unis).</w:t>
      </w:r>
    </w:p>
    <w:p w:rsidR="003D0B57" w:rsidRPr="003D0B57" w:rsidRDefault="003D0B57" w:rsidP="003D0B57">
      <w:pPr>
        <w:pStyle w:val="NormalWeb"/>
        <w:spacing w:before="0" w:beforeAutospacing="0" w:after="0" w:afterAutospacing="0"/>
        <w:rPr>
          <w:rFonts w:ascii="Verdana" w:hAnsi="Verdana"/>
          <w:i/>
          <w:sz w:val="20"/>
          <w:szCs w:val="20"/>
          <w:u w:val="single"/>
        </w:rPr>
      </w:pPr>
      <w:r w:rsidRPr="003D0B57">
        <w:rPr>
          <w:rFonts w:ascii="Verdana" w:hAnsi="Verdana"/>
          <w:b/>
          <w:i/>
          <w:sz w:val="20"/>
          <w:szCs w:val="20"/>
          <w:u w:val="single"/>
        </w:rPr>
        <w:t>REFERENCES</w:t>
      </w:r>
      <w:r w:rsidRPr="003D0B57">
        <w:rPr>
          <w:rFonts w:ascii="Verdana" w:hAnsi="Verdana"/>
          <w:i/>
          <w:sz w:val="20"/>
          <w:szCs w:val="20"/>
          <w:u w:val="single"/>
        </w:rPr>
        <w:t> : </w:t>
      </w:r>
    </w:p>
    <w:p w:rsidR="003D0B57" w:rsidRPr="003D0B57" w:rsidRDefault="003D0B57" w:rsidP="003D0B57">
      <w:pPr>
        <w:pStyle w:val="NormalWeb"/>
        <w:spacing w:before="0" w:beforeAutospacing="0" w:after="0" w:afterAutospacing="0"/>
        <w:rPr>
          <w:rFonts w:ascii="Verdana" w:hAnsi="Verdana"/>
          <w:i/>
          <w:sz w:val="20"/>
          <w:szCs w:val="20"/>
        </w:rPr>
      </w:pPr>
      <w:r w:rsidRPr="003D0B57">
        <w:rPr>
          <w:rFonts w:ascii="Verdana" w:hAnsi="Verdana"/>
          <w:i/>
          <w:sz w:val="20"/>
          <w:szCs w:val="20"/>
        </w:rPr>
        <w:t>1. Wojsiat J., Korczyński J., Borowiecka M., Żbikowska H. M., 2017. Le rôle du stress oxydatif dans l'infertilité féminine et la fécondation in vitro. </w:t>
      </w:r>
      <w:r w:rsidRPr="003D0B57">
        <w:rPr>
          <w:rFonts w:ascii="Verdana" w:hAnsi="Verdana"/>
          <w:b/>
          <w:bCs/>
          <w:i/>
          <w:iCs/>
          <w:sz w:val="20"/>
          <w:szCs w:val="20"/>
        </w:rPr>
        <w:t>Postepy Hig Med Dosw</w:t>
      </w:r>
      <w:r w:rsidRPr="003D0B57">
        <w:rPr>
          <w:rFonts w:ascii="Verdana" w:hAnsi="Verdana"/>
          <w:b/>
          <w:bCs/>
          <w:i/>
          <w:sz w:val="20"/>
          <w:szCs w:val="20"/>
        </w:rPr>
        <w:t>,</w:t>
      </w:r>
      <w:r w:rsidRPr="003D0B57">
        <w:rPr>
          <w:rFonts w:ascii="Verdana" w:hAnsi="Verdana"/>
          <w:i/>
          <w:sz w:val="20"/>
          <w:szCs w:val="20"/>
        </w:rPr>
        <w:t> 71(0), 359-366.</w:t>
      </w:r>
    </w:p>
    <w:p w:rsidR="003D0B57" w:rsidRPr="003D0B57" w:rsidRDefault="003D0B57" w:rsidP="003D0B57">
      <w:pPr>
        <w:pStyle w:val="NormalWeb"/>
        <w:spacing w:before="0" w:beforeAutospacing="0" w:after="0" w:afterAutospacing="0"/>
        <w:rPr>
          <w:rFonts w:ascii="Verdana" w:hAnsi="Verdana"/>
          <w:i/>
          <w:sz w:val="20"/>
          <w:szCs w:val="20"/>
        </w:rPr>
      </w:pPr>
      <w:r w:rsidRPr="003D0B57">
        <w:rPr>
          <w:rFonts w:ascii="Verdana" w:hAnsi="Verdana"/>
          <w:i/>
          <w:sz w:val="20"/>
          <w:szCs w:val="20"/>
        </w:rPr>
        <w:t>2. Panti, A.A., Umar, A.B., Rabiu, U.A., Saidu, Y.Bilbis, L.S., Shehu, C.E., Tunau, K.A. et Hassan, M., 2018. Évaluation du stress oxydatif, des gonadotrophines et de la prolactine chez les femmes infertiles. </w:t>
      </w:r>
      <w:r w:rsidRPr="003D0B57">
        <w:rPr>
          <w:rFonts w:ascii="Verdana" w:hAnsi="Verdana"/>
          <w:b/>
          <w:bCs/>
          <w:i/>
          <w:iCs/>
          <w:sz w:val="20"/>
          <w:szCs w:val="20"/>
        </w:rPr>
        <w:t>Eur J Pharm Med Res</w:t>
      </w:r>
      <w:r w:rsidRPr="003D0B57">
        <w:rPr>
          <w:rFonts w:ascii="Verdana" w:hAnsi="Verdana"/>
          <w:i/>
          <w:sz w:val="20"/>
          <w:szCs w:val="20"/>
        </w:rPr>
        <w:t>, 5(3), 505-511.</w:t>
      </w:r>
    </w:p>
    <w:p w:rsidR="003D0B57" w:rsidRPr="003D0B57" w:rsidRDefault="003D0B57" w:rsidP="003D0B57">
      <w:pPr>
        <w:pStyle w:val="NormalWeb"/>
        <w:spacing w:before="0" w:beforeAutospacing="0" w:after="0" w:afterAutospacing="0"/>
        <w:rPr>
          <w:rFonts w:ascii="Verdana" w:hAnsi="Verdana"/>
          <w:i/>
          <w:sz w:val="20"/>
          <w:szCs w:val="20"/>
        </w:rPr>
      </w:pPr>
      <w:r w:rsidRPr="003D0B57">
        <w:rPr>
          <w:rFonts w:ascii="Verdana" w:hAnsi="Verdana"/>
          <w:i/>
          <w:sz w:val="20"/>
          <w:szCs w:val="20"/>
        </w:rPr>
        <w:t>3. Smits, R.M., Mackenzie-Proctor, R., Fleischer, K. et Showell, M.G., 2018. Les antioxydants et la fertilité :</w:t>
      </w:r>
      <w:r w:rsidR="00504B45">
        <w:rPr>
          <w:rFonts w:ascii="Verdana" w:hAnsi="Verdana"/>
          <w:i/>
          <w:sz w:val="20"/>
          <w:szCs w:val="20"/>
        </w:rPr>
        <w:t xml:space="preserve"> </w:t>
      </w:r>
      <w:r w:rsidRPr="003D0B57">
        <w:rPr>
          <w:rFonts w:ascii="Verdana" w:hAnsi="Verdana"/>
          <w:i/>
          <w:sz w:val="20"/>
          <w:szCs w:val="20"/>
        </w:rPr>
        <w:t>impact sur les résultats reproductifs masculins et féminins. </w:t>
      </w:r>
      <w:r w:rsidRPr="003D0B57">
        <w:rPr>
          <w:rFonts w:ascii="Verdana" w:hAnsi="Verdana"/>
          <w:b/>
          <w:bCs/>
          <w:i/>
          <w:iCs/>
          <w:sz w:val="20"/>
          <w:szCs w:val="20"/>
        </w:rPr>
        <w:t>Fertility and stérility</w:t>
      </w:r>
      <w:r w:rsidRPr="003D0B57">
        <w:rPr>
          <w:rFonts w:ascii="Verdana" w:hAnsi="Verdana"/>
          <w:i/>
          <w:sz w:val="20"/>
          <w:szCs w:val="20"/>
        </w:rPr>
        <w:t>, </w:t>
      </w:r>
      <w:r w:rsidRPr="003D0B57">
        <w:rPr>
          <w:rFonts w:ascii="Verdana" w:hAnsi="Verdana"/>
          <w:b/>
          <w:bCs/>
          <w:i/>
          <w:iCs/>
          <w:sz w:val="20"/>
          <w:szCs w:val="20"/>
        </w:rPr>
        <w:t>110</w:t>
      </w:r>
      <w:r w:rsidRPr="003D0B57">
        <w:rPr>
          <w:rFonts w:ascii="Verdana" w:hAnsi="Verdana"/>
          <w:i/>
          <w:sz w:val="20"/>
          <w:szCs w:val="20"/>
        </w:rPr>
        <w:t>(4), 578-580.</w:t>
      </w:r>
    </w:p>
    <w:p w:rsidR="003D0B57" w:rsidRPr="003D0B57" w:rsidRDefault="003D0B57" w:rsidP="003D0B57">
      <w:pPr>
        <w:pStyle w:val="NormalWeb"/>
        <w:spacing w:before="0" w:beforeAutospacing="0" w:after="0" w:afterAutospacing="0"/>
        <w:rPr>
          <w:rFonts w:ascii="Verdana" w:hAnsi="Verdana"/>
          <w:i/>
          <w:sz w:val="20"/>
          <w:szCs w:val="20"/>
        </w:rPr>
      </w:pPr>
      <w:r w:rsidRPr="003D0B57">
        <w:rPr>
          <w:rFonts w:ascii="Verdana" w:hAnsi="Verdana"/>
          <w:i/>
          <w:sz w:val="20"/>
          <w:szCs w:val="20"/>
        </w:rPr>
        <w:lastRenderedPageBreak/>
        <w:t>4. Baskaran, S., Finelli, R., Agarwal, A. et Henkel, R., 2021. Espèces réactives de l'oxygène dans la reproduction masculine : une aubaine ou un fléau ? </w:t>
      </w:r>
      <w:r w:rsidRPr="003D0B57">
        <w:rPr>
          <w:rFonts w:ascii="Verdana" w:hAnsi="Verdana"/>
          <w:b/>
          <w:bCs/>
          <w:i/>
          <w:iCs/>
          <w:sz w:val="20"/>
          <w:szCs w:val="20"/>
        </w:rPr>
        <w:t>Andrologia</w:t>
      </w:r>
      <w:r w:rsidRPr="003D0B57">
        <w:rPr>
          <w:rFonts w:ascii="Verdana" w:hAnsi="Verdana"/>
          <w:i/>
          <w:sz w:val="20"/>
          <w:szCs w:val="20"/>
        </w:rPr>
        <w:t>, 53(1), 3577.</w:t>
      </w:r>
    </w:p>
    <w:p w:rsidR="003D0B57" w:rsidRPr="003D0B57" w:rsidRDefault="003D0B57" w:rsidP="003D0B57">
      <w:pPr>
        <w:pStyle w:val="NormalWeb"/>
        <w:spacing w:before="0" w:beforeAutospacing="0" w:after="0" w:afterAutospacing="0"/>
        <w:rPr>
          <w:rFonts w:ascii="Verdana" w:hAnsi="Verdana"/>
          <w:i/>
          <w:sz w:val="20"/>
          <w:szCs w:val="20"/>
        </w:rPr>
      </w:pPr>
      <w:r w:rsidRPr="003D0B57">
        <w:rPr>
          <w:rFonts w:ascii="Verdana" w:hAnsi="Verdana"/>
          <w:i/>
          <w:sz w:val="20"/>
          <w:szCs w:val="20"/>
        </w:rPr>
        <w:t>5. Teixeira, J., Deus, C.M., Borges, F. et Oliveira, P.J., 2018. Mitochondries : cibler les espèces réactives de l'oxygène mitochondriales avec des antioxydants à base de polyphénols mitochondriotropiques. </w:t>
      </w:r>
      <w:r w:rsidRPr="003D0B57">
        <w:rPr>
          <w:rFonts w:ascii="Verdana" w:hAnsi="Verdana"/>
          <w:b/>
          <w:bCs/>
          <w:i/>
          <w:iCs/>
          <w:sz w:val="20"/>
          <w:szCs w:val="20"/>
        </w:rPr>
        <w:t>The international journal of biochemistry &amp; cell biology, 97</w:t>
      </w:r>
      <w:r w:rsidRPr="003D0B57">
        <w:rPr>
          <w:rFonts w:ascii="Verdana" w:hAnsi="Verdana"/>
          <w:i/>
          <w:sz w:val="20"/>
          <w:szCs w:val="20"/>
        </w:rPr>
        <w:t>, 98-103.</w:t>
      </w:r>
    </w:p>
    <w:p w:rsidR="003D0B57" w:rsidRPr="003D0B57" w:rsidRDefault="003D0B57" w:rsidP="003D0B57">
      <w:pPr>
        <w:pStyle w:val="NormalWeb"/>
        <w:spacing w:before="0" w:beforeAutospacing="0" w:after="0" w:afterAutospacing="0"/>
        <w:rPr>
          <w:rFonts w:ascii="Verdana" w:hAnsi="Verdana"/>
          <w:i/>
          <w:sz w:val="20"/>
          <w:szCs w:val="20"/>
        </w:rPr>
      </w:pPr>
      <w:r w:rsidRPr="003D0B57">
        <w:rPr>
          <w:rFonts w:ascii="Verdana" w:hAnsi="Verdana"/>
          <w:i/>
          <w:sz w:val="20"/>
          <w:szCs w:val="20"/>
        </w:rPr>
        <w:t>6. Sobue, S., Inoue, C., Hori, F., Qiao, S., Murate, T. et Ichihara, M., 2017. L'hydrogène moléculaire module l'expression génétique via la modification des histones et induit la réponse des protéines dépliées mitochondriales. </w:t>
      </w:r>
      <w:r w:rsidRPr="003D0B57">
        <w:rPr>
          <w:rFonts w:ascii="Verdana" w:hAnsi="Verdana"/>
          <w:b/>
          <w:bCs/>
          <w:i/>
          <w:iCs/>
          <w:sz w:val="20"/>
          <w:szCs w:val="20"/>
        </w:rPr>
        <w:t>Biochemical and biophysical research communications</w:t>
      </w:r>
      <w:r w:rsidRPr="003D0B57">
        <w:rPr>
          <w:rFonts w:ascii="Verdana" w:hAnsi="Verdana"/>
          <w:i/>
          <w:sz w:val="20"/>
          <w:szCs w:val="20"/>
        </w:rPr>
        <w:t>, </w:t>
      </w:r>
      <w:r w:rsidRPr="003D0B57">
        <w:rPr>
          <w:rFonts w:ascii="Verdana" w:hAnsi="Verdana"/>
          <w:b/>
          <w:bCs/>
          <w:i/>
          <w:iCs/>
          <w:sz w:val="20"/>
          <w:szCs w:val="20"/>
          <w:bdr w:val="none" w:sz="0" w:space="0" w:color="auto" w:frame="1"/>
        </w:rPr>
        <w:t>493</w:t>
      </w:r>
      <w:r w:rsidRPr="003D0B57">
        <w:rPr>
          <w:rFonts w:ascii="Verdana" w:hAnsi="Verdana"/>
          <w:i/>
          <w:sz w:val="20"/>
          <w:szCs w:val="20"/>
        </w:rPr>
        <w:t>(1), 318-324.</w:t>
      </w:r>
    </w:p>
    <w:p w:rsidR="003D0B57" w:rsidRPr="003D0B57" w:rsidRDefault="003D0B57" w:rsidP="003D0B57">
      <w:pPr>
        <w:pStyle w:val="NormalWeb"/>
        <w:spacing w:before="0" w:beforeAutospacing="0" w:after="0" w:afterAutospacing="0"/>
        <w:rPr>
          <w:rFonts w:ascii="Verdana" w:hAnsi="Verdana"/>
          <w:i/>
          <w:sz w:val="20"/>
          <w:szCs w:val="20"/>
        </w:rPr>
      </w:pPr>
      <w:r w:rsidRPr="003D0B57">
        <w:rPr>
          <w:rFonts w:ascii="Verdana" w:hAnsi="Verdana"/>
          <w:i/>
          <w:sz w:val="20"/>
          <w:szCs w:val="20"/>
        </w:rPr>
        <w:t>7. Hancock, J.T., LeBaron, T.W. et Russell, G., 2021. Hydrogène moléculaire : réactions redox et</w:t>
      </w:r>
      <w:r w:rsidR="00504B45">
        <w:rPr>
          <w:rFonts w:ascii="Verdana" w:hAnsi="Verdana"/>
          <w:i/>
          <w:sz w:val="20"/>
          <w:szCs w:val="20"/>
        </w:rPr>
        <w:t xml:space="preserve"> </w:t>
      </w:r>
      <w:r w:rsidRPr="003D0B57">
        <w:rPr>
          <w:rFonts w:ascii="Verdana" w:hAnsi="Verdana"/>
          <w:i/>
          <w:sz w:val="20"/>
          <w:szCs w:val="20"/>
        </w:rPr>
        <w:t>interactions biologiques possibles. </w:t>
      </w:r>
      <w:r w:rsidRPr="003D0B57">
        <w:rPr>
          <w:rFonts w:ascii="Verdana" w:hAnsi="Verdana"/>
          <w:b/>
          <w:bCs/>
          <w:i/>
          <w:iCs/>
          <w:sz w:val="20"/>
          <w:szCs w:val="20"/>
        </w:rPr>
        <w:t>Réactive Oxygen Species, 11,</w:t>
      </w:r>
      <w:r w:rsidRPr="003D0B57">
        <w:rPr>
          <w:rFonts w:ascii="Verdana" w:hAnsi="Verdana"/>
          <w:i/>
          <w:sz w:val="20"/>
          <w:szCs w:val="20"/>
        </w:rPr>
        <w:t> 17-25.</w:t>
      </w:r>
    </w:p>
    <w:p w:rsidR="003D0B57" w:rsidRPr="003D0B57" w:rsidRDefault="003D0B57" w:rsidP="003D0B57">
      <w:pPr>
        <w:pStyle w:val="NormalWeb"/>
        <w:spacing w:before="0" w:beforeAutospacing="0" w:after="0" w:afterAutospacing="0"/>
        <w:rPr>
          <w:rFonts w:ascii="Verdana" w:hAnsi="Verdana"/>
          <w:i/>
          <w:sz w:val="20"/>
          <w:szCs w:val="20"/>
        </w:rPr>
      </w:pPr>
      <w:r w:rsidRPr="003D0B57">
        <w:rPr>
          <w:rFonts w:ascii="Verdana" w:hAnsi="Verdana"/>
          <w:i/>
          <w:sz w:val="20"/>
          <w:szCs w:val="20"/>
        </w:rPr>
        <w:t>8. Itoh, T., Hamada, N., Terazawa, R., Ito, M., Ohno, K., Ichihara, M., Nozawa, Y. et Ito, M., 2011. L'hydrogène moléculaire inhibe la production d'oxyde nitrique induite par le lipopolysaccharide/interféron γ par le biais de la modulation de la transduction du signal dans les macrophages. </w:t>
      </w:r>
      <w:r w:rsidRPr="003D0B57">
        <w:rPr>
          <w:rFonts w:ascii="Verdana" w:hAnsi="Verdana"/>
          <w:b/>
          <w:bCs/>
          <w:i/>
          <w:iCs/>
          <w:sz w:val="20"/>
          <w:szCs w:val="20"/>
        </w:rPr>
        <w:t>Biochemical and biophysical research communications, 411</w:t>
      </w:r>
      <w:r w:rsidRPr="003D0B57">
        <w:rPr>
          <w:rFonts w:ascii="Verdana" w:hAnsi="Verdana"/>
          <w:i/>
          <w:sz w:val="20"/>
          <w:szCs w:val="20"/>
        </w:rPr>
        <w:t>(1), 143-149.</w:t>
      </w:r>
    </w:p>
    <w:p w:rsidR="003D0B57" w:rsidRPr="00504B45" w:rsidRDefault="003D0B57" w:rsidP="003D0B57">
      <w:pPr>
        <w:pStyle w:val="NormalWeb"/>
        <w:spacing w:before="0" w:beforeAutospacing="0" w:after="0" w:afterAutospacing="0"/>
        <w:rPr>
          <w:rFonts w:ascii="Verdana" w:hAnsi="Verdana"/>
          <w:i/>
          <w:sz w:val="20"/>
          <w:szCs w:val="20"/>
        </w:rPr>
      </w:pPr>
      <w:r w:rsidRPr="00504B45">
        <w:rPr>
          <w:rFonts w:ascii="Verdana" w:hAnsi="Verdana"/>
          <w:i/>
          <w:sz w:val="20"/>
          <w:szCs w:val="20"/>
        </w:rPr>
        <w:t>9. GRAS Notices (</w:t>
      </w:r>
      <w:hyperlink r:id="rId24" w:tgtFrame="_blank" w:history="1">
        <w:r w:rsidRPr="00504B45">
          <w:rPr>
            <w:rStyle w:val="Lienhypertexte"/>
            <w:rFonts w:ascii="Verdana" w:hAnsi="Verdana"/>
            <w:i/>
            <w:color w:val="1155CC"/>
            <w:sz w:val="20"/>
            <w:szCs w:val="20"/>
            <w:u w:val="none"/>
          </w:rPr>
          <w:t>fda.gov</w:t>
        </w:r>
      </w:hyperlink>
      <w:r w:rsidRPr="00504B45">
        <w:rPr>
          <w:rFonts w:ascii="Verdana" w:hAnsi="Verdana"/>
          <w:i/>
          <w:sz w:val="20"/>
          <w:szCs w:val="20"/>
        </w:rPr>
        <w:t>) [Consulté le 03/05/2022]</w:t>
      </w:r>
    </w:p>
    <w:p w:rsidR="003D0B57" w:rsidRPr="00504B45" w:rsidRDefault="003D0B57" w:rsidP="003D0B57">
      <w:pPr>
        <w:pStyle w:val="NormalWeb"/>
        <w:spacing w:before="0" w:beforeAutospacing="0" w:after="0" w:afterAutospacing="0"/>
        <w:rPr>
          <w:rFonts w:ascii="Verdana" w:hAnsi="Verdana"/>
          <w:i/>
          <w:sz w:val="20"/>
          <w:szCs w:val="20"/>
        </w:rPr>
      </w:pPr>
      <w:r w:rsidRPr="00504B45">
        <w:rPr>
          <w:rFonts w:ascii="Verdana" w:hAnsi="Verdana"/>
          <w:i/>
          <w:sz w:val="20"/>
          <w:szCs w:val="20"/>
        </w:rPr>
        <w:t>10. Home - ClinicalTrials.gov [Consulté le 03/05/2022]</w:t>
      </w:r>
    </w:p>
    <w:p w:rsidR="003D0B57" w:rsidRPr="00504B45" w:rsidRDefault="003D0B57" w:rsidP="003D0B57">
      <w:pPr>
        <w:pStyle w:val="NormalWeb"/>
        <w:spacing w:before="0" w:beforeAutospacing="0" w:after="0" w:afterAutospacing="0"/>
        <w:rPr>
          <w:rFonts w:ascii="Verdana" w:hAnsi="Verdana"/>
          <w:i/>
          <w:sz w:val="20"/>
          <w:szCs w:val="20"/>
        </w:rPr>
      </w:pPr>
      <w:r w:rsidRPr="00504B45">
        <w:rPr>
          <w:rFonts w:ascii="Verdana" w:hAnsi="Verdana"/>
          <w:i/>
          <w:sz w:val="20"/>
          <w:szCs w:val="20"/>
        </w:rPr>
        <w:t>11. Registre des essais cliniques UMIN (UMIN-CTR) [Consulté le 03/05/2022]</w:t>
      </w:r>
    </w:p>
    <w:p w:rsidR="003D0B57" w:rsidRPr="003D0B57" w:rsidRDefault="003D0B57" w:rsidP="003D0B57">
      <w:pPr>
        <w:pStyle w:val="NormalWeb"/>
        <w:spacing w:before="0" w:beforeAutospacing="0" w:after="0" w:afterAutospacing="0"/>
        <w:rPr>
          <w:rFonts w:ascii="Verdana" w:hAnsi="Verdana"/>
          <w:i/>
          <w:sz w:val="20"/>
          <w:szCs w:val="20"/>
        </w:rPr>
      </w:pPr>
      <w:r w:rsidRPr="003D0B57">
        <w:rPr>
          <w:rFonts w:ascii="Verdana" w:hAnsi="Verdana"/>
          <w:i/>
          <w:sz w:val="20"/>
          <w:szCs w:val="20"/>
        </w:rPr>
        <w:t>12. Xie, K., Yu, Y., Huang, Y., Zheng, L., Li, J., Chen, H., Han, H., Hou, L., Gong, G. et Wang, G., 2012. L'hydrogène moléculaire améliore les lésions pulmonaires aiguës induites par les lipopolysaccharides chez la souris en</w:t>
      </w:r>
      <w:r w:rsidR="00504B45">
        <w:rPr>
          <w:rFonts w:ascii="Verdana" w:hAnsi="Verdana"/>
          <w:i/>
          <w:sz w:val="20"/>
          <w:szCs w:val="20"/>
        </w:rPr>
        <w:t xml:space="preserve"> </w:t>
      </w:r>
      <w:r w:rsidRPr="003D0B57">
        <w:rPr>
          <w:rFonts w:ascii="Verdana" w:hAnsi="Verdana"/>
          <w:i/>
          <w:sz w:val="20"/>
          <w:szCs w:val="20"/>
        </w:rPr>
        <w:t>réduisant l'inflammation et l'apoptose. </w:t>
      </w:r>
      <w:r w:rsidRPr="003D0B57">
        <w:rPr>
          <w:rFonts w:ascii="Verdana" w:hAnsi="Verdana"/>
          <w:b/>
          <w:bCs/>
          <w:i/>
          <w:iCs/>
          <w:sz w:val="20"/>
          <w:szCs w:val="20"/>
        </w:rPr>
        <w:t>Shock, 37</w:t>
      </w:r>
      <w:r w:rsidRPr="003D0B57">
        <w:rPr>
          <w:rFonts w:ascii="Verdana" w:hAnsi="Verdana"/>
          <w:i/>
          <w:sz w:val="20"/>
          <w:szCs w:val="20"/>
        </w:rPr>
        <w:t>(5), 548-555.</w:t>
      </w:r>
    </w:p>
    <w:p w:rsidR="003D0B57" w:rsidRPr="003D0B57" w:rsidRDefault="003D0B57" w:rsidP="003D0B57">
      <w:pPr>
        <w:pStyle w:val="NormalWeb"/>
        <w:spacing w:before="0" w:beforeAutospacing="0" w:after="0" w:afterAutospacing="0"/>
        <w:rPr>
          <w:rFonts w:ascii="Verdana" w:hAnsi="Verdana"/>
          <w:i/>
          <w:sz w:val="20"/>
          <w:szCs w:val="20"/>
        </w:rPr>
      </w:pPr>
      <w:r w:rsidRPr="003D0B57">
        <w:rPr>
          <w:rFonts w:ascii="Verdana" w:hAnsi="Verdana"/>
          <w:i/>
          <w:sz w:val="20"/>
          <w:szCs w:val="20"/>
        </w:rPr>
        <w:t>13. Agarwal, A., Gupta, S. et Sharma, R., 2005. Le stress oxydatif et ses implications dans l'infertilité féminine – le point de vue d'un clinicien. </w:t>
      </w:r>
      <w:r w:rsidRPr="003D0B57">
        <w:rPr>
          <w:rFonts w:ascii="Verdana" w:hAnsi="Verdana"/>
          <w:b/>
          <w:bCs/>
          <w:i/>
          <w:sz w:val="20"/>
          <w:szCs w:val="20"/>
        </w:rPr>
        <w:t>Reproductive biomedicine online, 11</w:t>
      </w:r>
      <w:r w:rsidRPr="003D0B57">
        <w:rPr>
          <w:rFonts w:ascii="Verdana" w:hAnsi="Verdana"/>
          <w:i/>
          <w:sz w:val="20"/>
          <w:szCs w:val="20"/>
        </w:rPr>
        <w:t>(5), 641-650.</w:t>
      </w:r>
    </w:p>
    <w:p w:rsidR="003D0B57" w:rsidRPr="003D0B57" w:rsidRDefault="003D0B57" w:rsidP="003D0B57">
      <w:pPr>
        <w:pStyle w:val="NormalWeb"/>
        <w:spacing w:before="0" w:beforeAutospacing="0" w:after="0" w:afterAutospacing="0"/>
        <w:rPr>
          <w:rFonts w:ascii="Verdana" w:hAnsi="Verdana"/>
          <w:i/>
          <w:sz w:val="20"/>
          <w:szCs w:val="20"/>
        </w:rPr>
      </w:pPr>
      <w:r w:rsidRPr="003D0B57">
        <w:rPr>
          <w:rFonts w:ascii="Verdana" w:hAnsi="Verdana"/>
          <w:i/>
          <w:sz w:val="20"/>
          <w:szCs w:val="20"/>
        </w:rPr>
        <w:t>14. Ashok, A., Gupta, S., Malhotra, N. et Sharma, D., 2009. Le stress oxydatif et son rôle dans l'infertilité féminine et la procréation assistée : implications cliniques. </w:t>
      </w:r>
      <w:r w:rsidRPr="003D0B57">
        <w:rPr>
          <w:rFonts w:ascii="Verdana" w:hAnsi="Verdana"/>
          <w:b/>
          <w:bCs/>
          <w:i/>
          <w:iCs/>
          <w:sz w:val="20"/>
          <w:szCs w:val="20"/>
        </w:rPr>
        <w:t>International Journal of Fertility and</w:t>
      </w:r>
      <w:r w:rsidR="00504B45">
        <w:rPr>
          <w:rFonts w:ascii="Verdana" w:hAnsi="Verdana"/>
          <w:i/>
          <w:sz w:val="20"/>
          <w:szCs w:val="20"/>
        </w:rPr>
        <w:t xml:space="preserve"> </w:t>
      </w:r>
      <w:r w:rsidRPr="003D0B57">
        <w:rPr>
          <w:rFonts w:ascii="Verdana" w:hAnsi="Verdana"/>
          <w:b/>
          <w:bCs/>
          <w:i/>
          <w:iCs/>
          <w:sz w:val="20"/>
          <w:szCs w:val="20"/>
        </w:rPr>
        <w:t>stérilité, 2</w:t>
      </w:r>
      <w:r w:rsidRPr="003D0B57">
        <w:rPr>
          <w:rFonts w:ascii="Verdana" w:hAnsi="Verdana"/>
          <w:i/>
          <w:sz w:val="20"/>
          <w:szCs w:val="20"/>
        </w:rPr>
        <w:t>(4), 147-164.</w:t>
      </w:r>
    </w:p>
    <w:p w:rsidR="003D0B57" w:rsidRPr="003D0B57" w:rsidRDefault="003D0B57" w:rsidP="003D0B57">
      <w:pPr>
        <w:pStyle w:val="NormalWeb"/>
        <w:spacing w:before="0" w:beforeAutospacing="0" w:after="0" w:afterAutospacing="0"/>
        <w:rPr>
          <w:rFonts w:ascii="Verdana" w:hAnsi="Verdana"/>
          <w:i/>
          <w:sz w:val="20"/>
          <w:szCs w:val="20"/>
        </w:rPr>
      </w:pPr>
      <w:r w:rsidRPr="003D0B57">
        <w:rPr>
          <w:rFonts w:ascii="Verdana" w:hAnsi="Verdana"/>
          <w:i/>
          <w:sz w:val="20"/>
          <w:szCs w:val="20"/>
        </w:rPr>
        <w:t>15. Yang, H.W., Hwang, K.J., Kwon, H.C., Kim, H.S., Choi, K.W. et Oh, K.S., 1998. Détection des espèces réactives de l'oxygène (ERO) et de l'apoptose dans les embryons humains fragmentés. </w:t>
      </w:r>
      <w:r w:rsidRPr="003D0B57">
        <w:rPr>
          <w:rFonts w:ascii="Verdana" w:hAnsi="Verdana"/>
          <w:b/>
          <w:bCs/>
          <w:i/>
          <w:iCs/>
          <w:sz w:val="20"/>
          <w:szCs w:val="20"/>
        </w:rPr>
        <w:t>Human reproduction</w:t>
      </w:r>
      <w:r w:rsidR="00504B45">
        <w:rPr>
          <w:rFonts w:ascii="Verdana" w:hAnsi="Verdana"/>
          <w:i/>
          <w:sz w:val="20"/>
          <w:szCs w:val="20"/>
        </w:rPr>
        <w:t xml:space="preserve"> </w:t>
      </w:r>
      <w:r w:rsidRPr="003D0B57">
        <w:rPr>
          <w:rFonts w:ascii="Verdana" w:hAnsi="Verdana"/>
          <w:i/>
          <w:sz w:val="20"/>
          <w:szCs w:val="20"/>
        </w:rPr>
        <w:t>(Oxford, Angleterre), 13(4), 998-1002.</w:t>
      </w:r>
    </w:p>
    <w:p w:rsidR="003D0B57" w:rsidRPr="003D0B57" w:rsidRDefault="003D0B57" w:rsidP="003D0B57">
      <w:pPr>
        <w:pStyle w:val="NormalWeb"/>
        <w:spacing w:before="0" w:beforeAutospacing="0" w:after="0" w:afterAutospacing="0"/>
        <w:rPr>
          <w:rFonts w:ascii="Verdana" w:hAnsi="Verdana"/>
          <w:i/>
          <w:sz w:val="20"/>
          <w:szCs w:val="20"/>
        </w:rPr>
      </w:pPr>
      <w:r w:rsidRPr="003D0B57">
        <w:rPr>
          <w:rFonts w:ascii="Verdana" w:hAnsi="Verdana"/>
          <w:i/>
          <w:sz w:val="20"/>
          <w:szCs w:val="20"/>
        </w:rPr>
        <w:t>16. Ruder, E. H., Hartman, T. J., &amp; Goldman, M. B., 2009. Impact du stress oxydatif sur la fertilité féminine.</w:t>
      </w:r>
      <w:r w:rsidR="00504B45">
        <w:rPr>
          <w:rFonts w:ascii="Verdana" w:hAnsi="Verdana"/>
          <w:i/>
          <w:sz w:val="20"/>
          <w:szCs w:val="20"/>
        </w:rPr>
        <w:t xml:space="preserve"> </w:t>
      </w:r>
      <w:r w:rsidRPr="003D0B57">
        <w:rPr>
          <w:rFonts w:ascii="Verdana" w:hAnsi="Verdana"/>
          <w:b/>
          <w:bCs/>
          <w:i/>
          <w:iCs/>
          <w:sz w:val="20"/>
          <w:szCs w:val="20"/>
        </w:rPr>
        <w:t>Current opinion in obstetrics &amp; gynecology</w:t>
      </w:r>
      <w:r w:rsidRPr="003D0B57">
        <w:rPr>
          <w:rFonts w:ascii="Verdana" w:hAnsi="Verdana"/>
          <w:i/>
          <w:sz w:val="20"/>
          <w:szCs w:val="20"/>
        </w:rPr>
        <w:t> , 21(3), 219–222.</w:t>
      </w:r>
    </w:p>
    <w:p w:rsidR="003D0B57" w:rsidRPr="003D0B57" w:rsidRDefault="003D0B57" w:rsidP="003D0B57">
      <w:pPr>
        <w:pStyle w:val="NormalWeb"/>
        <w:spacing w:before="0" w:beforeAutospacing="0" w:after="0" w:afterAutospacing="0"/>
        <w:rPr>
          <w:rFonts w:ascii="Verdana" w:hAnsi="Verdana"/>
          <w:i/>
          <w:sz w:val="20"/>
          <w:szCs w:val="20"/>
        </w:rPr>
      </w:pPr>
      <w:r w:rsidRPr="003D0B57">
        <w:rPr>
          <w:rFonts w:ascii="Verdana" w:hAnsi="Verdana"/>
          <w:i/>
          <w:sz w:val="20"/>
          <w:szCs w:val="20"/>
        </w:rPr>
        <w:t>17. Borowiecka, M., Wojsiat, J., Polac, I., Radwan, M., Radwan, P. et Zbikowska, H.M., 2012. Marqueurs du stress oxydatif dans le liquide folliculaire des femmes subissant une fécondation in vitro et un transfert d'embryons. </w:t>
      </w:r>
      <w:r w:rsidRPr="003D0B57">
        <w:rPr>
          <w:rFonts w:ascii="Verdana" w:hAnsi="Verdana"/>
          <w:b/>
          <w:bCs/>
          <w:i/>
          <w:iCs/>
          <w:sz w:val="20"/>
          <w:szCs w:val="20"/>
        </w:rPr>
        <w:t>Systems biology in reproductive medicine, 58</w:t>
      </w:r>
      <w:r w:rsidRPr="003D0B57">
        <w:rPr>
          <w:rFonts w:ascii="Verdana" w:hAnsi="Verdana"/>
          <w:i/>
          <w:sz w:val="20"/>
          <w:szCs w:val="20"/>
        </w:rPr>
        <w:t>(6), 301-305.</w:t>
      </w:r>
    </w:p>
    <w:p w:rsidR="003D0B57" w:rsidRPr="003D0B57" w:rsidRDefault="003D0B57" w:rsidP="003D0B57">
      <w:pPr>
        <w:pStyle w:val="NormalWeb"/>
        <w:spacing w:before="0" w:beforeAutospacing="0" w:after="0" w:afterAutospacing="0"/>
        <w:rPr>
          <w:rFonts w:ascii="Verdana" w:hAnsi="Verdana"/>
          <w:i/>
          <w:sz w:val="20"/>
          <w:szCs w:val="20"/>
        </w:rPr>
      </w:pPr>
      <w:r w:rsidRPr="003D0B57">
        <w:rPr>
          <w:rFonts w:ascii="Verdana" w:hAnsi="Verdana"/>
          <w:i/>
          <w:sz w:val="20"/>
          <w:szCs w:val="20"/>
        </w:rPr>
        <w:t>18. He, X., Wang, S.Y., Yin, C.H., Wang, T., Jia, C.W. et Ma, Y.M., 2016. L'eau riche en hydrogène exerçant un effet protecteur sur la fonction de réserve ovarienne dans un modèle murin d'insuffisance ovarienne prématurée immunitaire induite par la zone pellucide 3. </w:t>
      </w:r>
      <w:r w:rsidRPr="003D0B57">
        <w:rPr>
          <w:rFonts w:ascii="Verdana" w:hAnsi="Verdana"/>
          <w:b/>
          <w:bCs/>
          <w:i/>
          <w:iCs/>
          <w:sz w:val="20"/>
          <w:szCs w:val="20"/>
        </w:rPr>
        <w:t>Chinese Medical Journal, 129</w:t>
      </w:r>
      <w:r w:rsidRPr="003D0B57">
        <w:rPr>
          <w:rFonts w:ascii="Verdana" w:hAnsi="Verdana"/>
          <w:i/>
          <w:sz w:val="20"/>
          <w:szCs w:val="20"/>
        </w:rPr>
        <w:t>(19), 2331-2337.</w:t>
      </w:r>
    </w:p>
    <w:p w:rsidR="003D0B57" w:rsidRPr="003D0B57" w:rsidRDefault="003D0B57" w:rsidP="003D0B57">
      <w:pPr>
        <w:pStyle w:val="NormalWeb"/>
        <w:spacing w:before="0" w:beforeAutospacing="0" w:after="0" w:afterAutospacing="0"/>
        <w:rPr>
          <w:rFonts w:ascii="Verdana" w:hAnsi="Verdana"/>
          <w:i/>
          <w:sz w:val="20"/>
          <w:szCs w:val="20"/>
        </w:rPr>
      </w:pPr>
      <w:r w:rsidRPr="003D0B57">
        <w:rPr>
          <w:rFonts w:ascii="Verdana" w:hAnsi="Verdana"/>
          <w:i/>
          <w:sz w:val="20"/>
          <w:szCs w:val="20"/>
        </w:rPr>
        <w:t>19. Agarwal, A., Saleh, R.A. et Bedaiwy, M.A., 2003. Rôle des espèces réactives de l'oxygène dans la</w:t>
      </w:r>
      <w:r w:rsidR="00504B45">
        <w:rPr>
          <w:rFonts w:ascii="Verdana" w:hAnsi="Verdana"/>
          <w:i/>
          <w:sz w:val="20"/>
          <w:szCs w:val="20"/>
        </w:rPr>
        <w:t xml:space="preserve"> </w:t>
      </w:r>
      <w:r w:rsidRPr="003D0B57">
        <w:rPr>
          <w:rFonts w:ascii="Verdana" w:hAnsi="Verdana"/>
          <w:i/>
          <w:sz w:val="20"/>
          <w:szCs w:val="20"/>
        </w:rPr>
        <w:t>physiopathologie de la reproduction humaine. </w:t>
      </w:r>
      <w:r w:rsidRPr="003D0B57">
        <w:rPr>
          <w:rFonts w:ascii="Verdana" w:hAnsi="Verdana"/>
          <w:b/>
          <w:bCs/>
          <w:i/>
          <w:iCs/>
          <w:sz w:val="20"/>
          <w:szCs w:val="20"/>
        </w:rPr>
        <w:t>Fertility and stérility</w:t>
      </w:r>
      <w:r w:rsidRPr="003D0B57">
        <w:rPr>
          <w:rFonts w:ascii="Verdana" w:hAnsi="Verdana"/>
          <w:i/>
          <w:sz w:val="20"/>
          <w:szCs w:val="20"/>
        </w:rPr>
        <w:t>, 79(4), 829-843.</w:t>
      </w:r>
    </w:p>
    <w:p w:rsidR="003D0B57" w:rsidRPr="003D0B57" w:rsidRDefault="003D0B57" w:rsidP="003D0B57">
      <w:pPr>
        <w:pStyle w:val="NormalWeb"/>
        <w:spacing w:before="0" w:beforeAutospacing="0" w:after="0" w:afterAutospacing="0"/>
        <w:rPr>
          <w:rFonts w:ascii="Verdana" w:hAnsi="Verdana"/>
          <w:i/>
          <w:sz w:val="20"/>
          <w:szCs w:val="20"/>
        </w:rPr>
      </w:pPr>
      <w:r w:rsidRPr="003D0B57">
        <w:rPr>
          <w:rFonts w:ascii="Verdana" w:hAnsi="Verdana"/>
          <w:i/>
          <w:sz w:val="20"/>
          <w:szCs w:val="20"/>
        </w:rPr>
        <w:t>20. Nakata, K., Yoshida, K., Yoshida, M. et Yamashita, N., 2016. Le traitement à l'hydrogène moléculaire</w:t>
      </w:r>
      <w:r w:rsidR="00504B45">
        <w:rPr>
          <w:rFonts w:ascii="Verdana" w:hAnsi="Verdana"/>
          <w:i/>
          <w:sz w:val="20"/>
          <w:szCs w:val="20"/>
        </w:rPr>
        <w:t xml:space="preserve"> </w:t>
      </w:r>
      <w:r w:rsidRPr="003D0B57">
        <w:rPr>
          <w:rFonts w:ascii="Verdana" w:hAnsi="Verdana"/>
          <w:i/>
          <w:sz w:val="20"/>
          <w:szCs w:val="20"/>
        </w:rPr>
        <w:t>améliore la production d'ATP dans les spermatozoïdes humains. </w:t>
      </w:r>
      <w:r w:rsidRPr="003D0B57">
        <w:rPr>
          <w:rFonts w:ascii="Verdana" w:hAnsi="Verdana"/>
          <w:b/>
          <w:bCs/>
          <w:i/>
          <w:iCs/>
          <w:sz w:val="20"/>
          <w:szCs w:val="20"/>
        </w:rPr>
        <w:t>Fertility et stérility, 106</w:t>
      </w:r>
      <w:r w:rsidRPr="003D0B57">
        <w:rPr>
          <w:rFonts w:ascii="Verdana" w:hAnsi="Verdana"/>
          <w:i/>
          <w:sz w:val="20"/>
          <w:szCs w:val="20"/>
        </w:rPr>
        <w:t>(3), 302-303.</w:t>
      </w:r>
    </w:p>
    <w:p w:rsidR="003D0B57" w:rsidRPr="003D0B57" w:rsidRDefault="003D0B57" w:rsidP="003D0B57">
      <w:pPr>
        <w:pStyle w:val="NormalWeb"/>
        <w:spacing w:before="0" w:beforeAutospacing="0" w:after="0" w:afterAutospacing="0"/>
        <w:rPr>
          <w:rFonts w:ascii="Verdana" w:hAnsi="Verdana"/>
          <w:i/>
          <w:sz w:val="20"/>
          <w:szCs w:val="20"/>
        </w:rPr>
      </w:pPr>
      <w:r w:rsidRPr="003D0B57">
        <w:rPr>
          <w:rFonts w:ascii="Verdana" w:hAnsi="Verdana"/>
          <w:i/>
          <w:sz w:val="20"/>
          <w:szCs w:val="20"/>
        </w:rPr>
        <w:t>21. Begum, R., Bajgai, J., Fadriquela, A., Kim, C.S., Kim, S.K. et Lee, K.J., 2018. L'hydrogène moléculaire peut améliorer la production de testostérone chez les hommes infertiles grâce à la modulation des signaux hormonaux et l'équilibre redox. </w:t>
      </w:r>
      <w:r w:rsidRPr="003D0B57">
        <w:rPr>
          <w:rFonts w:ascii="Verdana" w:hAnsi="Verdana"/>
          <w:b/>
          <w:bCs/>
          <w:i/>
          <w:iCs/>
          <w:sz w:val="20"/>
          <w:szCs w:val="20"/>
        </w:rPr>
        <w:t>Medical hypotheses, 121</w:t>
      </w:r>
      <w:r w:rsidRPr="003D0B57">
        <w:rPr>
          <w:rFonts w:ascii="Verdana" w:hAnsi="Verdana"/>
          <w:i/>
          <w:sz w:val="20"/>
          <w:szCs w:val="20"/>
        </w:rPr>
        <w:t>, 6-9.</w:t>
      </w:r>
    </w:p>
    <w:p w:rsidR="003D0B57" w:rsidRPr="003D0B57" w:rsidRDefault="003D0B57" w:rsidP="003D0B57">
      <w:pPr>
        <w:pStyle w:val="NormalWeb"/>
        <w:spacing w:before="0" w:beforeAutospacing="0" w:after="0" w:afterAutospacing="0"/>
        <w:rPr>
          <w:rFonts w:ascii="Verdana" w:hAnsi="Verdana"/>
          <w:i/>
          <w:sz w:val="20"/>
          <w:szCs w:val="20"/>
        </w:rPr>
      </w:pPr>
      <w:r w:rsidRPr="003D0B57">
        <w:rPr>
          <w:rFonts w:ascii="Verdana" w:hAnsi="Verdana"/>
          <w:i/>
          <w:sz w:val="20"/>
          <w:szCs w:val="20"/>
        </w:rPr>
        <w:t>22. Ishibashi, T., Kawamoto, K., Matsuno, K., Ishihara, G., Bab</w:t>
      </w:r>
      <w:r w:rsidR="007C5A8A">
        <w:rPr>
          <w:rFonts w:ascii="Verdana" w:hAnsi="Verdana"/>
          <w:i/>
          <w:sz w:val="20"/>
          <w:szCs w:val="20"/>
        </w:rPr>
        <w:t xml:space="preserve">a, T. et Komori, N., 2020. La fonction endothéliale périphérique </w:t>
      </w:r>
      <w:r w:rsidRPr="003D0B57">
        <w:rPr>
          <w:rFonts w:ascii="Verdana" w:hAnsi="Verdana"/>
          <w:i/>
          <w:sz w:val="20"/>
          <w:szCs w:val="20"/>
        </w:rPr>
        <w:t xml:space="preserve">peut être améliorée par la consommation </w:t>
      </w:r>
      <w:r w:rsidRPr="003D0B57">
        <w:rPr>
          <w:rFonts w:ascii="Verdana" w:hAnsi="Verdana"/>
          <w:i/>
          <w:sz w:val="20"/>
          <w:szCs w:val="20"/>
        </w:rPr>
        <w:lastRenderedPageBreak/>
        <w:t>quotidienne d'eau contenant plus de 7 ppm d'hydrogène dissous : essai contrôlé randomisé. </w:t>
      </w:r>
      <w:r w:rsidRPr="003D0B57">
        <w:rPr>
          <w:rFonts w:ascii="Verdana" w:hAnsi="Verdana"/>
          <w:b/>
          <w:bCs/>
          <w:i/>
          <w:iCs/>
          <w:sz w:val="20"/>
          <w:szCs w:val="20"/>
        </w:rPr>
        <w:t>PLoS ONE, 15</w:t>
      </w:r>
      <w:r w:rsidRPr="003D0B57">
        <w:rPr>
          <w:rFonts w:ascii="Verdana" w:hAnsi="Verdana"/>
          <w:i/>
          <w:sz w:val="20"/>
          <w:szCs w:val="20"/>
        </w:rPr>
        <w:t>(5).</w:t>
      </w:r>
    </w:p>
    <w:p w:rsidR="003D0B57" w:rsidRPr="003D0B57" w:rsidRDefault="003D0B57" w:rsidP="003D0B57">
      <w:pPr>
        <w:pStyle w:val="NormalWeb"/>
        <w:spacing w:before="0" w:beforeAutospacing="0" w:after="0" w:afterAutospacing="0"/>
        <w:rPr>
          <w:rFonts w:ascii="Verdana" w:hAnsi="Verdana"/>
          <w:i/>
          <w:sz w:val="20"/>
          <w:szCs w:val="20"/>
        </w:rPr>
      </w:pPr>
      <w:r w:rsidRPr="003D0B57">
        <w:rPr>
          <w:rFonts w:ascii="Verdana" w:hAnsi="Verdana"/>
          <w:i/>
          <w:sz w:val="20"/>
          <w:szCs w:val="20"/>
        </w:rPr>
        <w:t>23. Zhang, Y., Liu, H., Xu, J., Zheng, S. et Zhou, L., 2021. L'hydrogène gazeux : un nouveau type d'antioxydant dans la modulation de l'homéostasie des organes sexuels. </w:t>
      </w:r>
      <w:r w:rsidRPr="003D0B57">
        <w:rPr>
          <w:rFonts w:ascii="Verdana" w:hAnsi="Verdana"/>
          <w:b/>
          <w:bCs/>
          <w:i/>
          <w:iCs/>
          <w:sz w:val="20"/>
          <w:szCs w:val="20"/>
        </w:rPr>
        <w:t>Oxidative medicine and cellular longevity, 2021</w:t>
      </w:r>
      <w:r w:rsidRPr="003D0B57">
        <w:rPr>
          <w:rFonts w:ascii="Verdana" w:hAnsi="Verdana"/>
          <w:i/>
          <w:sz w:val="20"/>
          <w:szCs w:val="20"/>
        </w:rPr>
        <w:t>, 8844346.</w:t>
      </w:r>
    </w:p>
    <w:p w:rsidR="003D0B57" w:rsidRPr="001814B1" w:rsidRDefault="003D0B57" w:rsidP="003D0B57">
      <w:pPr>
        <w:pStyle w:val="NormalWeb"/>
        <w:pBdr>
          <w:bottom w:val="single" w:sz="4" w:space="1" w:color="auto"/>
        </w:pBdr>
        <w:spacing w:before="0" w:beforeAutospacing="0" w:after="0" w:afterAutospacing="0"/>
        <w:rPr>
          <w:rFonts w:ascii="Verdana" w:hAnsi="Verdana"/>
          <w:color w:val="888888"/>
          <w:sz w:val="21"/>
          <w:szCs w:val="21"/>
        </w:rPr>
      </w:pPr>
    </w:p>
    <w:p w:rsidR="001814B1" w:rsidRPr="00B939CF" w:rsidRDefault="001814B1" w:rsidP="001814B1">
      <w:pPr>
        <w:pStyle w:val="NormalWeb"/>
        <w:shd w:val="clear" w:color="auto" w:fill="FFFFFF"/>
        <w:spacing w:before="0" w:beforeAutospacing="0" w:after="0" w:afterAutospacing="0"/>
        <w:rPr>
          <w:rFonts w:ascii="Verdana" w:hAnsi="Verdana" w:cs="Arial"/>
          <w:i/>
          <w:color w:val="222222"/>
          <w:sz w:val="22"/>
          <w:szCs w:val="22"/>
        </w:rPr>
      </w:pPr>
    </w:p>
    <w:p w:rsidR="00B939CF" w:rsidRPr="00B939CF" w:rsidRDefault="00B939CF" w:rsidP="00B939CF">
      <w:pPr>
        <w:pStyle w:val="NormalWeb"/>
        <w:shd w:val="clear" w:color="auto" w:fill="FFFFFF"/>
        <w:spacing w:before="0" w:beforeAutospacing="0" w:after="0" w:afterAutospacing="0"/>
        <w:rPr>
          <w:rFonts w:ascii="Verdana" w:hAnsi="Verdana"/>
          <w:color w:val="222222"/>
          <w:sz w:val="22"/>
          <w:szCs w:val="22"/>
        </w:rPr>
      </w:pPr>
      <w:r w:rsidRPr="00B939CF">
        <w:rPr>
          <w:rFonts w:ascii="Verdana" w:hAnsi="Verdana"/>
          <w:b/>
          <w:bCs/>
          <w:color w:val="222222"/>
          <w:sz w:val="22"/>
          <w:szCs w:val="22"/>
        </w:rPr>
        <w:t>10 - L'oxyhydrogène pour le traitement de la fatigue chronique</w:t>
      </w:r>
    </w:p>
    <w:p w:rsidR="00B939CF" w:rsidRPr="00B939CF" w:rsidRDefault="00B939CF" w:rsidP="00B939CF">
      <w:pPr>
        <w:pStyle w:val="NormalWeb"/>
        <w:shd w:val="clear" w:color="auto" w:fill="FFFFFF"/>
        <w:spacing w:before="0" w:beforeAutospacing="0" w:after="0" w:afterAutospacing="0"/>
        <w:rPr>
          <w:rFonts w:ascii="Verdana" w:hAnsi="Verdana"/>
          <w:color w:val="222222"/>
          <w:sz w:val="22"/>
          <w:szCs w:val="22"/>
        </w:rPr>
      </w:pPr>
    </w:p>
    <w:p w:rsidR="00B939CF" w:rsidRPr="00B939CF" w:rsidRDefault="00B939CF" w:rsidP="00B939CF">
      <w:pPr>
        <w:pStyle w:val="NormalWeb"/>
        <w:shd w:val="clear" w:color="auto" w:fill="FFFFFF"/>
        <w:spacing w:before="0" w:beforeAutospacing="0" w:after="0" w:afterAutospacing="0"/>
        <w:rPr>
          <w:rFonts w:ascii="Verdana" w:hAnsi="Verdana"/>
          <w:color w:val="222222"/>
          <w:sz w:val="22"/>
          <w:szCs w:val="22"/>
        </w:rPr>
      </w:pPr>
      <w:r w:rsidRPr="00B939CF">
        <w:rPr>
          <w:rFonts w:ascii="Verdana" w:hAnsi="Verdana"/>
          <w:color w:val="222222"/>
          <w:sz w:val="22"/>
          <w:szCs w:val="22"/>
        </w:rPr>
        <w:t>Le syndrome post-viral, ég</w:t>
      </w:r>
      <w:r>
        <w:rPr>
          <w:rFonts w:ascii="Verdana" w:hAnsi="Verdana"/>
          <w:color w:val="222222"/>
          <w:sz w:val="22"/>
          <w:szCs w:val="22"/>
        </w:rPr>
        <w:t xml:space="preserve">alement appelé encéphalomyélite </w:t>
      </w:r>
      <w:r w:rsidRPr="00B939CF">
        <w:rPr>
          <w:rFonts w:ascii="Verdana" w:hAnsi="Verdana"/>
          <w:color w:val="222222"/>
          <w:sz w:val="22"/>
          <w:szCs w:val="22"/>
        </w:rPr>
        <w:t>myalgique</w:t>
      </w:r>
      <w:r>
        <w:rPr>
          <w:rFonts w:ascii="Verdana" w:hAnsi="Verdana"/>
          <w:color w:val="222222"/>
          <w:sz w:val="22"/>
          <w:szCs w:val="22"/>
        </w:rPr>
        <w:t xml:space="preserve"> </w:t>
      </w:r>
      <w:r w:rsidRPr="00B939CF">
        <w:rPr>
          <w:rFonts w:ascii="Verdana" w:hAnsi="Verdana"/>
          <w:color w:val="222222"/>
          <w:sz w:val="22"/>
          <w:szCs w:val="22"/>
        </w:rPr>
        <w:t>/syndrom</w:t>
      </w:r>
      <w:r>
        <w:rPr>
          <w:rFonts w:ascii="Verdana" w:hAnsi="Verdana"/>
          <w:color w:val="222222"/>
          <w:sz w:val="22"/>
          <w:szCs w:val="22"/>
        </w:rPr>
        <w:t>e de fatigue chronique (EM/SFC)</w:t>
      </w:r>
      <w:r w:rsidRPr="00B939CF">
        <w:rPr>
          <w:rFonts w:ascii="Verdana" w:hAnsi="Verdana"/>
          <w:color w:val="222222"/>
          <w:sz w:val="22"/>
          <w:szCs w:val="22"/>
        </w:rPr>
        <w:t xml:space="preserve"> est une affection complexe</w:t>
      </w:r>
      <w:r>
        <w:rPr>
          <w:rFonts w:ascii="Verdana" w:hAnsi="Verdana"/>
          <w:color w:val="222222"/>
          <w:sz w:val="22"/>
          <w:szCs w:val="22"/>
        </w:rPr>
        <w:t xml:space="preserve"> </w:t>
      </w:r>
      <w:r w:rsidRPr="00B939CF">
        <w:rPr>
          <w:rFonts w:ascii="Verdana" w:hAnsi="Verdana"/>
          <w:color w:val="222222"/>
          <w:sz w:val="22"/>
          <w:szCs w:val="22"/>
        </w:rPr>
        <w:t>qui peut entraîner des épisodes prolongés de difficultés physiques, cognitives, émotionnelles et neurologiques. Le ME/CFS apparaît comme une conséquence importante de la COVID-19, avec environ 35 % des patients ambulatoires et 87 % des patients hospitaliers présentant des symptômes persistants ou récurrents plus de 12 semaines après l'infection.[1] Le syndrome post-viral n'est toutefois pas uniquement</w:t>
      </w:r>
      <w:r>
        <w:rPr>
          <w:rFonts w:ascii="Verdana" w:hAnsi="Verdana"/>
          <w:color w:val="222222"/>
          <w:sz w:val="22"/>
          <w:szCs w:val="22"/>
        </w:rPr>
        <w:t xml:space="preserve"> </w:t>
      </w:r>
      <w:r w:rsidRPr="00B939CF">
        <w:rPr>
          <w:rFonts w:ascii="Verdana" w:hAnsi="Verdana"/>
          <w:color w:val="222222"/>
          <w:sz w:val="22"/>
          <w:szCs w:val="22"/>
        </w:rPr>
        <w:t>associé à la COVID-19, mais il est également observé lors de la guérison d'autres maladies infectieuses, notamment Ebola,[2] Epstein-Barr,[3] la grippe[4] et d'autres[5]. Le ME-CFS est également un trouble hautement individualisé, se manifestant par de nombreux symptômes, notamment des troubles cardiovasculaires (palpitations</w:t>
      </w:r>
      <w:r>
        <w:rPr>
          <w:rFonts w:ascii="Verdana" w:hAnsi="Verdana"/>
          <w:color w:val="222222"/>
          <w:sz w:val="22"/>
          <w:szCs w:val="22"/>
        </w:rPr>
        <w:t xml:space="preserve"> cardiaques et rythme cardiaque </w:t>
      </w:r>
      <w:r w:rsidRPr="00B939CF">
        <w:rPr>
          <w:rFonts w:ascii="Verdana" w:hAnsi="Verdana"/>
          <w:color w:val="222222"/>
          <w:sz w:val="22"/>
          <w:szCs w:val="22"/>
        </w:rPr>
        <w:t>irrégulier), des troubles cognitifs (par exemple, confusion, diminution de la clarté de la pensée, oublis), des douleurs musculaires et une fatigue extrême.[6]</w:t>
      </w:r>
    </w:p>
    <w:p w:rsidR="00B939CF" w:rsidRPr="00B939CF" w:rsidRDefault="00B939CF" w:rsidP="00B939CF">
      <w:pPr>
        <w:pStyle w:val="NormalWeb"/>
        <w:shd w:val="clear" w:color="auto" w:fill="FFFFFF"/>
        <w:spacing w:before="0" w:beforeAutospacing="0" w:after="0" w:afterAutospacing="0"/>
        <w:rPr>
          <w:rFonts w:ascii="Verdana" w:hAnsi="Verdana"/>
          <w:color w:val="222222"/>
          <w:sz w:val="22"/>
          <w:szCs w:val="22"/>
        </w:rPr>
      </w:pPr>
      <w:r w:rsidRPr="00B939CF">
        <w:rPr>
          <w:rFonts w:ascii="Verdana" w:hAnsi="Verdana"/>
          <w:color w:val="222222"/>
          <w:sz w:val="22"/>
          <w:szCs w:val="22"/>
        </w:rPr>
        <w:t>Bien que l'étiologie précise de l'EM/SFC soit largement indéfinie, les symptômes suggèrent une possible implication du nerf pneumogastrique (vague). Le nerf vague a des fonctions motrices et sensorielles et est situé entre le tronc cérébral et le côlon, formant un lien entre les deux connu sous le nom d'axe intestin-cerveau.[7] La stimulation du nerf vague est à l'étude comme traitement des dysfonctionnements cardiovasculaires, des troubles émotionnels et des maux de tête,[8] tous symptômes bien connus du syndrome post-viral. Outre la détresse personnelle que peut causer l'EM/SFC, il existe un socio-économique plus large. Par exemple, pendant les périodes de maladie, les douleurs musculaires, les troubles cognitifs, les palpitations cardiaques, nausées et troubles du sommeil ont souvent un impact sur la productivité et la capacité des patients à travailler. À ce jour, il n'existe pas de tests biologiques concluants pour identifier l'EM/SFC et le diagnostic repose actuellement sur l'analyse des symptômes par le médecin des symptômes. Les options de traitement, qui comprennent les antidépresseurs (par exemple l'amitr</w:t>
      </w:r>
      <w:r>
        <w:rPr>
          <w:rFonts w:ascii="Verdana" w:hAnsi="Verdana"/>
          <w:color w:val="222222"/>
          <w:sz w:val="22"/>
          <w:szCs w:val="22"/>
        </w:rPr>
        <w:t>iptyline), la thérapie cognitivo</w:t>
      </w:r>
      <w:r w:rsidRPr="00B939CF">
        <w:rPr>
          <w:rFonts w:ascii="Verdana" w:hAnsi="Verdana"/>
          <w:color w:val="222222"/>
          <w:sz w:val="22"/>
          <w:szCs w:val="22"/>
        </w:rPr>
        <w:t>-comportementale</w:t>
      </w:r>
    </w:p>
    <w:p w:rsidR="00B939CF" w:rsidRPr="00B939CF" w:rsidRDefault="00B939CF" w:rsidP="00B939CF">
      <w:pPr>
        <w:pStyle w:val="NormalWeb"/>
        <w:shd w:val="clear" w:color="auto" w:fill="FFFFFF"/>
        <w:spacing w:before="0" w:beforeAutospacing="0" w:after="0" w:afterAutospacing="0"/>
        <w:rPr>
          <w:rFonts w:ascii="Verdana" w:hAnsi="Verdana"/>
          <w:color w:val="222222"/>
          <w:sz w:val="22"/>
          <w:szCs w:val="22"/>
        </w:rPr>
      </w:pPr>
      <w:r w:rsidRPr="00B939CF">
        <w:rPr>
          <w:rFonts w:ascii="Verdana" w:hAnsi="Verdana"/>
          <w:color w:val="222222"/>
          <w:sz w:val="22"/>
          <w:szCs w:val="22"/>
        </w:rPr>
        <w:t>et des analgésiques[9], visent à gérer les symptômes et sont hautement personnalisées en fonction des besoins du patient. Elles dépendent entièrement de l'avis du médecin traitant. Cette pratique peut exposer les patients à certains biais, en fonction du budget, des affiliations pharmaceutiques et de la disponibilité régionale des soins, des autorités locales, par exemple. Comme la production d'oxyhydrogène ne nécessite qu'un catalyseur, de l'électricité et de l'eau comme consommables, elle peut constituer une solution rentable et durable, ou une thérapie adjuvante, pour le traitement des affections plus graves et à long terme pouvant résulter d'infections virales primaires.</w:t>
      </w:r>
    </w:p>
    <w:p w:rsidR="00B939CF" w:rsidRPr="00B939CF" w:rsidRDefault="00B939CF" w:rsidP="00B939CF">
      <w:pPr>
        <w:pStyle w:val="NormalWeb"/>
        <w:shd w:val="clear" w:color="auto" w:fill="FFFFFF"/>
        <w:spacing w:before="0" w:beforeAutospacing="0" w:after="0" w:afterAutospacing="0"/>
        <w:rPr>
          <w:rFonts w:ascii="Verdana" w:hAnsi="Verdana"/>
          <w:color w:val="222222"/>
          <w:sz w:val="22"/>
          <w:szCs w:val="22"/>
        </w:rPr>
      </w:pPr>
      <w:r w:rsidRPr="00B939CF">
        <w:rPr>
          <w:rFonts w:ascii="Verdana" w:hAnsi="Verdana"/>
          <w:color w:val="222222"/>
          <w:sz w:val="22"/>
          <w:szCs w:val="22"/>
        </w:rPr>
        <w:t>L'oxyhydrogène est un mélange stœchiométrique d'oxygène moléculaire (33 % O2) et d'hydrogène moléculaire (66 % H2) qui est produit par électrolyse de l'eau en présence d'un catalyseur tel que l'hydroxyde de potassium (KOH).</w:t>
      </w:r>
    </w:p>
    <w:p w:rsidR="00B939CF" w:rsidRPr="00B939CF" w:rsidRDefault="00B939CF" w:rsidP="00B939CF">
      <w:pPr>
        <w:pStyle w:val="NormalWeb"/>
        <w:shd w:val="clear" w:color="auto" w:fill="FFFFFF"/>
        <w:spacing w:before="0" w:beforeAutospacing="0" w:after="0" w:afterAutospacing="0"/>
        <w:rPr>
          <w:rFonts w:ascii="Verdana" w:hAnsi="Verdana"/>
          <w:color w:val="222222"/>
          <w:sz w:val="22"/>
          <w:szCs w:val="22"/>
        </w:rPr>
      </w:pPr>
      <w:r w:rsidRPr="00B939CF">
        <w:rPr>
          <w:rFonts w:ascii="Verdana" w:hAnsi="Verdana"/>
          <w:color w:val="222222"/>
          <w:sz w:val="22"/>
          <w:szCs w:val="22"/>
        </w:rPr>
        <w:t xml:space="preserve">Bien que les recherches sur les effets biologiques de l'oxyhydrogène en soi soient rares, il existe un large éventail d'études cliniques et empiriques qui attestent </w:t>
      </w:r>
      <w:r w:rsidRPr="00B939CF">
        <w:rPr>
          <w:rFonts w:ascii="Verdana" w:hAnsi="Verdana"/>
          <w:color w:val="222222"/>
          <w:sz w:val="22"/>
          <w:szCs w:val="22"/>
        </w:rPr>
        <w:lastRenderedPageBreak/>
        <w:t>que les thérapies à base d'hydrogène moléculaire ont des propriétés ? études cliniques et empiriques attestant que les thérapies à base d'hydrogène moléculaire ont des propriétés antiallergiques, anti-inflammatoires et antioxydantes dans les systèmes biologiques. Les recherches sur les effets du H2 dans le traitement du syndrome de fatigue chronique (SFC) montrent une réduction des symptômes par rapport à d'autres nutraceutiques, notamment le nicotinamide adénine dinucléotide (NADH) et la coenzyme Q (CoQ).[10] Ici, il est démontré que l'H2 réduit à la fois l'expression génétique et les taux sériques de cytokines et de chimiokines pro-inflammatoires, le stress oxydatif et les dommages cellulaires qui en résultent.</w:t>
      </w:r>
    </w:p>
    <w:p w:rsidR="00B939CF" w:rsidRPr="00B939CF" w:rsidRDefault="00B939CF" w:rsidP="00B939CF">
      <w:pPr>
        <w:pStyle w:val="NormalWeb"/>
        <w:shd w:val="clear" w:color="auto" w:fill="FFFFFF"/>
        <w:spacing w:before="0" w:beforeAutospacing="0" w:after="0" w:afterAutospacing="0"/>
        <w:rPr>
          <w:rFonts w:ascii="Verdana" w:hAnsi="Verdana"/>
          <w:color w:val="222222"/>
          <w:sz w:val="22"/>
          <w:szCs w:val="22"/>
        </w:rPr>
      </w:pPr>
      <w:r w:rsidRPr="00B939CF">
        <w:rPr>
          <w:rFonts w:ascii="Verdana" w:hAnsi="Verdana"/>
          <w:color w:val="222222"/>
          <w:sz w:val="22"/>
          <w:szCs w:val="22"/>
        </w:rPr>
        <w:t>L'inflammation chronique de faible intensité, le stress oxydatif et le dysfonctionnement mitochondrial sont des caractéristiques courantes de la pathogenèse et la progression de l'EM/SFC, et il a été démontré que les thérapies à base d'hydrogène réduisent ces processus néfastes.[10,11] La génération concomitante d'espèces réactives de l'oxygène (ERO) et la production de molécules pro-inflammatoires peuvent modifier les composants cellulaires essentiels à la fonction homéostatique. Il s'agit notamment des histones de l'ADN et des nucléotides de l'ADN, les lipides membranaires, les enzymes métaboliques et les protéines fonctionnelles.[12] Une stimulation prolongée de ces réponses liées au stress peut endommager les neurones individuels et les structures tissulaires plus larges et est un facteur physiopathologique connu</w:t>
      </w:r>
    </w:p>
    <w:p w:rsidR="00B939CF" w:rsidRPr="00B939CF" w:rsidRDefault="00B939CF" w:rsidP="00B939CF">
      <w:pPr>
        <w:pStyle w:val="NormalWeb"/>
        <w:shd w:val="clear" w:color="auto" w:fill="FFFFFF"/>
        <w:spacing w:before="0" w:beforeAutospacing="0" w:after="0" w:afterAutospacing="0"/>
        <w:rPr>
          <w:rFonts w:ascii="Verdana" w:hAnsi="Verdana"/>
          <w:color w:val="222222"/>
          <w:sz w:val="22"/>
          <w:szCs w:val="22"/>
        </w:rPr>
      </w:pPr>
      <w:r w:rsidRPr="00B939CF">
        <w:rPr>
          <w:rFonts w:ascii="Verdana" w:hAnsi="Verdana"/>
          <w:color w:val="222222"/>
          <w:sz w:val="22"/>
          <w:szCs w:val="22"/>
        </w:rPr>
        <w:t>du syndrome de fatigue chronique (SFC) et d'autres maladies.</w:t>
      </w:r>
    </w:p>
    <w:p w:rsidR="00B939CF" w:rsidRDefault="00B939CF" w:rsidP="00B939CF">
      <w:pPr>
        <w:pStyle w:val="NormalWeb"/>
        <w:shd w:val="clear" w:color="auto" w:fill="FFFFFF"/>
        <w:spacing w:before="0" w:beforeAutospacing="0" w:after="0" w:afterAutospacing="0"/>
        <w:rPr>
          <w:rFonts w:ascii="system-ui" w:hAnsi="system-ui"/>
          <w:color w:val="222222"/>
          <w:sz w:val="21"/>
          <w:szCs w:val="21"/>
        </w:rPr>
      </w:pPr>
    </w:p>
    <w:p w:rsidR="00B939CF" w:rsidRPr="00B939CF" w:rsidRDefault="00B939CF" w:rsidP="00B939CF">
      <w:pPr>
        <w:pStyle w:val="NormalWeb"/>
        <w:shd w:val="clear" w:color="auto" w:fill="FFFFFF"/>
        <w:spacing w:before="0" w:beforeAutospacing="0" w:after="0" w:afterAutospacing="0"/>
        <w:rPr>
          <w:rFonts w:ascii="Verdana" w:hAnsi="Verdana"/>
          <w:i/>
          <w:color w:val="222222"/>
          <w:sz w:val="20"/>
          <w:szCs w:val="20"/>
        </w:rPr>
      </w:pPr>
      <w:r w:rsidRPr="00B939CF">
        <w:rPr>
          <w:rFonts w:ascii="Verdana" w:hAnsi="Verdana"/>
          <w:b/>
          <w:bCs/>
          <w:i/>
          <w:color w:val="222222"/>
          <w:sz w:val="20"/>
          <w:szCs w:val="20"/>
        </w:rPr>
        <w:t>Auteur : Grace Russell</w:t>
      </w:r>
    </w:p>
    <w:p w:rsidR="00B939CF" w:rsidRPr="00B939CF" w:rsidRDefault="00B939CF" w:rsidP="00B939CF">
      <w:pPr>
        <w:pStyle w:val="NormalWeb"/>
        <w:shd w:val="clear" w:color="auto" w:fill="FFFFFF"/>
        <w:spacing w:before="0" w:beforeAutospacing="0" w:after="0" w:afterAutospacing="0"/>
        <w:rPr>
          <w:rFonts w:ascii="Verdana" w:hAnsi="Verdana"/>
          <w:i/>
          <w:color w:val="222222"/>
          <w:sz w:val="20"/>
          <w:szCs w:val="20"/>
        </w:rPr>
      </w:pPr>
      <w:r w:rsidRPr="00B939CF">
        <w:rPr>
          <w:rFonts w:ascii="Verdana" w:hAnsi="Verdana"/>
          <w:i/>
          <w:color w:val="222222"/>
          <w:sz w:val="20"/>
          <w:szCs w:val="20"/>
        </w:rPr>
        <w:t>Licence (avec mention), maîtrise en sciences biomédicales, chercheuse doctorante.</w:t>
      </w:r>
    </w:p>
    <w:p w:rsidR="00B939CF" w:rsidRPr="00B939CF" w:rsidRDefault="00B939CF" w:rsidP="00B939CF">
      <w:pPr>
        <w:pStyle w:val="NormalWeb"/>
        <w:shd w:val="clear" w:color="auto" w:fill="FFFFFF"/>
        <w:spacing w:before="0" w:beforeAutospacing="0" w:after="0" w:afterAutospacing="0"/>
        <w:rPr>
          <w:rFonts w:ascii="Verdana" w:hAnsi="Verdana"/>
          <w:i/>
          <w:color w:val="222222"/>
          <w:sz w:val="20"/>
          <w:szCs w:val="20"/>
        </w:rPr>
      </w:pPr>
      <w:r w:rsidRPr="00B939CF">
        <w:rPr>
          <w:rFonts w:ascii="Verdana" w:hAnsi="Verdana"/>
          <w:i/>
          <w:color w:val="222222"/>
          <w:sz w:val="20"/>
          <w:szCs w:val="20"/>
        </w:rPr>
        <w:t>Consultante H2 (Molecular Hydrogen Institute, États-Unis)</w:t>
      </w:r>
    </w:p>
    <w:p w:rsidR="00B939CF" w:rsidRPr="00B939CF" w:rsidRDefault="00B939CF" w:rsidP="00B939CF">
      <w:pPr>
        <w:pStyle w:val="NormalWeb"/>
        <w:shd w:val="clear" w:color="auto" w:fill="FFFFFF"/>
        <w:spacing w:before="0" w:beforeAutospacing="0" w:after="0" w:afterAutospacing="0"/>
        <w:rPr>
          <w:rFonts w:ascii="Verdana" w:hAnsi="Verdana"/>
          <w:b/>
          <w:i/>
          <w:color w:val="222222"/>
          <w:sz w:val="20"/>
          <w:szCs w:val="20"/>
          <w:u w:val="single"/>
        </w:rPr>
      </w:pPr>
      <w:r w:rsidRPr="00B939CF">
        <w:rPr>
          <w:rFonts w:ascii="Verdana" w:hAnsi="Verdana"/>
          <w:b/>
          <w:i/>
          <w:color w:val="222222"/>
          <w:sz w:val="20"/>
          <w:szCs w:val="20"/>
          <w:u w:val="single"/>
        </w:rPr>
        <w:t>RÉFÉRENCES :</w:t>
      </w:r>
    </w:p>
    <w:p w:rsidR="00B939CF" w:rsidRPr="00B939CF" w:rsidRDefault="00B939CF" w:rsidP="00B939CF">
      <w:pPr>
        <w:pStyle w:val="NormalWeb"/>
        <w:shd w:val="clear" w:color="auto" w:fill="FFFFFF"/>
        <w:spacing w:before="0" w:beforeAutospacing="0" w:after="0" w:afterAutospacing="0"/>
        <w:rPr>
          <w:rFonts w:ascii="Verdana" w:hAnsi="Verdana"/>
          <w:i/>
          <w:color w:val="222222"/>
          <w:sz w:val="20"/>
          <w:szCs w:val="20"/>
        </w:rPr>
      </w:pPr>
      <w:r w:rsidRPr="00B939CF">
        <w:rPr>
          <w:rFonts w:ascii="Verdana" w:hAnsi="Verdana"/>
          <w:i/>
          <w:color w:val="222222"/>
          <w:sz w:val="20"/>
          <w:szCs w:val="20"/>
        </w:rPr>
        <w:t>1. Raveendran, A.V. et Misra, A., 2021. Syndrome post-COVID-19 (« COVID long ») et diabète : défis en matière de diagnostic et la prise en charge. </w:t>
      </w:r>
      <w:r w:rsidRPr="00B939CF">
        <w:rPr>
          <w:rFonts w:ascii="Verdana" w:hAnsi="Verdana"/>
          <w:b/>
          <w:bCs/>
          <w:i/>
          <w:iCs/>
          <w:color w:val="222222"/>
          <w:sz w:val="20"/>
          <w:szCs w:val="20"/>
        </w:rPr>
        <w:t>Diabetes &amp; Metabolic Syndrome: Clinical Research &amp; Reviews, 15</w:t>
      </w:r>
      <w:r w:rsidRPr="00B939CF">
        <w:rPr>
          <w:rFonts w:ascii="Verdana" w:hAnsi="Verdana"/>
          <w:i/>
          <w:color w:val="222222"/>
          <w:sz w:val="20"/>
          <w:szCs w:val="20"/>
        </w:rPr>
        <w:t>(5),102235.</w:t>
      </w:r>
    </w:p>
    <w:p w:rsidR="00B939CF" w:rsidRPr="00B939CF" w:rsidRDefault="00B939CF" w:rsidP="00B939CF">
      <w:pPr>
        <w:pStyle w:val="NormalWeb"/>
        <w:shd w:val="clear" w:color="auto" w:fill="FFFFFF"/>
        <w:spacing w:before="0" w:beforeAutospacing="0" w:after="0" w:afterAutospacing="0"/>
        <w:rPr>
          <w:rFonts w:ascii="Verdana" w:hAnsi="Verdana"/>
          <w:i/>
          <w:color w:val="222222"/>
          <w:sz w:val="20"/>
          <w:szCs w:val="20"/>
        </w:rPr>
      </w:pPr>
      <w:r w:rsidRPr="00B939CF">
        <w:rPr>
          <w:rFonts w:ascii="Verdana" w:hAnsi="Verdana"/>
          <w:i/>
          <w:color w:val="222222"/>
          <w:sz w:val="20"/>
          <w:szCs w:val="20"/>
        </w:rPr>
        <w:t>2. Burki, T.K., 2016. Syndrome post-Ebola. </w:t>
      </w:r>
      <w:r w:rsidRPr="00B939CF">
        <w:rPr>
          <w:rFonts w:ascii="Verdana" w:hAnsi="Verdana"/>
          <w:b/>
          <w:bCs/>
          <w:i/>
          <w:iCs/>
          <w:color w:val="222222"/>
          <w:sz w:val="20"/>
          <w:szCs w:val="20"/>
        </w:rPr>
        <w:t>The Lancet Infectious Diseases, 16</w:t>
      </w:r>
      <w:r w:rsidRPr="00B939CF">
        <w:rPr>
          <w:rFonts w:ascii="Verdana" w:hAnsi="Verdana"/>
          <w:i/>
          <w:color w:val="222222"/>
          <w:sz w:val="20"/>
          <w:szCs w:val="20"/>
        </w:rPr>
        <w:t>(7),780-781.</w:t>
      </w:r>
    </w:p>
    <w:p w:rsidR="00B939CF" w:rsidRPr="00B939CF" w:rsidRDefault="00B939CF" w:rsidP="00B939CF">
      <w:pPr>
        <w:pStyle w:val="NormalWeb"/>
        <w:shd w:val="clear" w:color="auto" w:fill="FFFFFF"/>
        <w:spacing w:before="0" w:beforeAutospacing="0" w:after="0" w:afterAutospacing="0"/>
        <w:rPr>
          <w:rFonts w:ascii="Verdana" w:hAnsi="Verdana"/>
          <w:i/>
          <w:color w:val="222222"/>
          <w:sz w:val="20"/>
          <w:szCs w:val="20"/>
        </w:rPr>
      </w:pPr>
      <w:r w:rsidRPr="00B939CF">
        <w:rPr>
          <w:rFonts w:ascii="Verdana" w:hAnsi="Verdana"/>
          <w:i/>
          <w:color w:val="222222"/>
          <w:sz w:val="20"/>
          <w:szCs w:val="20"/>
        </w:rPr>
        <w:t>3. Hotchin, N.A., Read, R., Smith, D.G. et Crawford, D.H., 1989. Infection active par le virus d'Epstein-Barr dans le syndrome de fatigue post-virale</w:t>
      </w:r>
    </w:p>
    <w:p w:rsidR="00B939CF" w:rsidRPr="00B939CF" w:rsidRDefault="00B939CF" w:rsidP="00B939CF">
      <w:pPr>
        <w:pStyle w:val="NormalWeb"/>
        <w:shd w:val="clear" w:color="auto" w:fill="FFFFFF"/>
        <w:spacing w:before="0" w:beforeAutospacing="0" w:after="0" w:afterAutospacing="0"/>
        <w:rPr>
          <w:rFonts w:ascii="Verdana" w:hAnsi="Verdana"/>
          <w:i/>
          <w:color w:val="222222"/>
          <w:sz w:val="20"/>
          <w:szCs w:val="20"/>
        </w:rPr>
      </w:pPr>
      <w:r w:rsidRPr="00B939CF">
        <w:rPr>
          <w:rFonts w:ascii="Verdana" w:hAnsi="Verdana"/>
          <w:i/>
          <w:color w:val="222222"/>
          <w:sz w:val="20"/>
          <w:szCs w:val="20"/>
        </w:rPr>
        <w:t>fatigue post-virale. </w:t>
      </w:r>
      <w:r w:rsidRPr="00B939CF">
        <w:rPr>
          <w:rFonts w:ascii="Verdana" w:hAnsi="Verdana"/>
          <w:b/>
          <w:bCs/>
          <w:i/>
          <w:iCs/>
          <w:color w:val="222222"/>
          <w:sz w:val="20"/>
          <w:szCs w:val="20"/>
        </w:rPr>
        <w:t>Journal of Infection, 18</w:t>
      </w:r>
      <w:r w:rsidRPr="00B939CF">
        <w:rPr>
          <w:rFonts w:ascii="Verdana" w:hAnsi="Verdana"/>
          <w:i/>
          <w:color w:val="222222"/>
          <w:sz w:val="20"/>
          <w:szCs w:val="20"/>
        </w:rPr>
        <w:t>(2),143-150.</w:t>
      </w:r>
    </w:p>
    <w:p w:rsidR="00B939CF" w:rsidRPr="00B939CF" w:rsidRDefault="00B939CF" w:rsidP="00B939CF">
      <w:pPr>
        <w:pStyle w:val="NormalWeb"/>
        <w:shd w:val="clear" w:color="auto" w:fill="FFFFFF"/>
        <w:spacing w:before="0" w:beforeAutospacing="0" w:after="0" w:afterAutospacing="0"/>
        <w:rPr>
          <w:rFonts w:ascii="Verdana" w:hAnsi="Verdana"/>
          <w:i/>
          <w:color w:val="222222"/>
          <w:sz w:val="20"/>
          <w:szCs w:val="20"/>
        </w:rPr>
      </w:pPr>
      <w:r w:rsidRPr="00B939CF">
        <w:rPr>
          <w:rFonts w:ascii="Verdana" w:hAnsi="Verdana"/>
          <w:i/>
          <w:color w:val="222222"/>
          <w:sz w:val="20"/>
          <w:szCs w:val="20"/>
        </w:rPr>
        <w:t>4. Honigsbaum, M. et Krishnan, L., 2020. Prendre au sérieux les séquelles de la pandémie : de la grippe russe aux</w:t>
      </w:r>
      <w:r>
        <w:rPr>
          <w:rFonts w:ascii="Verdana" w:hAnsi="Verdana"/>
          <w:i/>
          <w:color w:val="222222"/>
          <w:sz w:val="20"/>
          <w:szCs w:val="20"/>
        </w:rPr>
        <w:t xml:space="preserve"> </w:t>
      </w:r>
      <w:r w:rsidRPr="00B939CF">
        <w:rPr>
          <w:rFonts w:ascii="Verdana" w:hAnsi="Verdana"/>
          <w:i/>
          <w:color w:val="222222"/>
          <w:sz w:val="20"/>
          <w:szCs w:val="20"/>
        </w:rPr>
        <w:t>COVID-19 à long terme. </w:t>
      </w:r>
      <w:r w:rsidRPr="00B939CF">
        <w:rPr>
          <w:rFonts w:ascii="Verdana" w:hAnsi="Verdana"/>
          <w:b/>
          <w:bCs/>
          <w:i/>
          <w:iCs/>
          <w:color w:val="222222"/>
          <w:sz w:val="20"/>
          <w:szCs w:val="20"/>
        </w:rPr>
        <w:t>The Lancet, 396</w:t>
      </w:r>
      <w:r w:rsidRPr="00B939CF">
        <w:rPr>
          <w:rFonts w:ascii="Verdana" w:hAnsi="Verdana"/>
          <w:i/>
          <w:color w:val="222222"/>
          <w:sz w:val="20"/>
          <w:szCs w:val="20"/>
        </w:rPr>
        <w:t>(10260), pp.1389-1391.</w:t>
      </w:r>
    </w:p>
    <w:p w:rsidR="00B939CF" w:rsidRPr="00B939CF" w:rsidRDefault="00B939CF" w:rsidP="00B939CF">
      <w:pPr>
        <w:pStyle w:val="NormalWeb"/>
        <w:shd w:val="clear" w:color="auto" w:fill="FFFFFF"/>
        <w:spacing w:before="0" w:beforeAutospacing="0" w:after="0" w:afterAutospacing="0"/>
        <w:rPr>
          <w:rFonts w:ascii="Verdana" w:hAnsi="Verdana"/>
          <w:i/>
          <w:color w:val="222222"/>
          <w:sz w:val="20"/>
          <w:szCs w:val="20"/>
        </w:rPr>
      </w:pPr>
      <w:r w:rsidRPr="00B939CF">
        <w:rPr>
          <w:rFonts w:ascii="Verdana" w:hAnsi="Verdana"/>
          <w:i/>
          <w:color w:val="222222"/>
          <w:sz w:val="20"/>
          <w:szCs w:val="20"/>
        </w:rPr>
        <w:t>5. Johnson, R.T., 1982. </w:t>
      </w:r>
      <w:r w:rsidRPr="00B939CF">
        <w:rPr>
          <w:rFonts w:ascii="Verdana" w:hAnsi="Verdana"/>
          <w:b/>
          <w:bCs/>
          <w:i/>
          <w:iCs/>
          <w:color w:val="222222"/>
          <w:sz w:val="20"/>
          <w:szCs w:val="20"/>
        </w:rPr>
        <w:t>Viral</w:t>
      </w:r>
      <w:r w:rsidRPr="00B939CF">
        <w:rPr>
          <w:rFonts w:ascii="Verdana" w:hAnsi="Verdana"/>
          <w:i/>
          <w:color w:val="222222"/>
          <w:sz w:val="20"/>
          <w:szCs w:val="20"/>
        </w:rPr>
        <w:t> </w:t>
      </w:r>
      <w:r w:rsidRPr="00B939CF">
        <w:rPr>
          <w:rFonts w:ascii="Verdana" w:hAnsi="Verdana"/>
          <w:b/>
          <w:bCs/>
          <w:i/>
          <w:iCs/>
          <w:color w:val="222222"/>
          <w:sz w:val="20"/>
          <w:szCs w:val="20"/>
        </w:rPr>
        <w:t>infections of the nervous system</w:t>
      </w:r>
      <w:r w:rsidRPr="00B939CF">
        <w:rPr>
          <w:rFonts w:ascii="Verdana" w:hAnsi="Verdana"/>
          <w:i/>
          <w:color w:val="222222"/>
          <w:sz w:val="20"/>
          <w:szCs w:val="20"/>
        </w:rPr>
        <w:t>  (Vol. 1, p. 433). New York : Raven Press.</w:t>
      </w:r>
    </w:p>
    <w:p w:rsidR="00B939CF" w:rsidRPr="00B939CF" w:rsidRDefault="00B939CF" w:rsidP="00B939CF">
      <w:pPr>
        <w:pStyle w:val="NormalWeb"/>
        <w:shd w:val="clear" w:color="auto" w:fill="FFFFFF"/>
        <w:spacing w:before="0" w:beforeAutospacing="0" w:after="0" w:afterAutospacing="0"/>
        <w:rPr>
          <w:rFonts w:ascii="Verdana" w:hAnsi="Verdana"/>
          <w:i/>
          <w:color w:val="222222"/>
          <w:sz w:val="20"/>
          <w:szCs w:val="20"/>
        </w:rPr>
      </w:pPr>
      <w:r w:rsidRPr="00B939CF">
        <w:rPr>
          <w:rFonts w:ascii="Verdana" w:hAnsi="Verdana"/>
          <w:i/>
          <w:color w:val="222222"/>
          <w:sz w:val="20"/>
          <w:szCs w:val="20"/>
        </w:rPr>
        <w:t>6. Friedman, K.J., Murovska, M., Pheby, D.F. et Zalewski, P., 2021. Notre compréhension évolutive du</w:t>
      </w:r>
      <w:r>
        <w:rPr>
          <w:rFonts w:ascii="Verdana" w:hAnsi="Verdana"/>
          <w:i/>
          <w:color w:val="222222"/>
          <w:sz w:val="20"/>
          <w:szCs w:val="20"/>
        </w:rPr>
        <w:t xml:space="preserve"> </w:t>
      </w:r>
      <w:r w:rsidRPr="00B939CF">
        <w:rPr>
          <w:rFonts w:ascii="Verdana" w:hAnsi="Verdana"/>
          <w:i/>
          <w:color w:val="222222"/>
          <w:sz w:val="20"/>
          <w:szCs w:val="20"/>
        </w:rPr>
        <w:t>EM/SFC. </w:t>
      </w:r>
      <w:r w:rsidRPr="00B939CF">
        <w:rPr>
          <w:rFonts w:ascii="Verdana" w:hAnsi="Verdana"/>
          <w:b/>
          <w:bCs/>
          <w:i/>
          <w:iCs/>
          <w:color w:val="222222"/>
          <w:sz w:val="20"/>
          <w:szCs w:val="20"/>
        </w:rPr>
        <w:t>Medicina, 57</w:t>
      </w:r>
      <w:r w:rsidRPr="00B939CF">
        <w:rPr>
          <w:rFonts w:ascii="Verdana" w:hAnsi="Verdana"/>
          <w:i/>
          <w:color w:val="222222"/>
          <w:sz w:val="20"/>
          <w:szCs w:val="20"/>
        </w:rPr>
        <w:t>(3),200.</w:t>
      </w:r>
    </w:p>
    <w:p w:rsidR="00B939CF" w:rsidRPr="00B939CF" w:rsidRDefault="00B939CF" w:rsidP="00B939CF">
      <w:pPr>
        <w:pStyle w:val="NormalWeb"/>
        <w:shd w:val="clear" w:color="auto" w:fill="FFFFFF"/>
        <w:spacing w:before="0" w:beforeAutospacing="0" w:after="0" w:afterAutospacing="0"/>
        <w:rPr>
          <w:rFonts w:ascii="Verdana" w:hAnsi="Verdana"/>
          <w:i/>
          <w:color w:val="222222"/>
          <w:sz w:val="20"/>
          <w:szCs w:val="20"/>
        </w:rPr>
      </w:pPr>
      <w:r w:rsidRPr="00B939CF">
        <w:rPr>
          <w:rFonts w:ascii="Verdana" w:hAnsi="Verdana"/>
          <w:i/>
          <w:color w:val="222222"/>
          <w:sz w:val="20"/>
          <w:szCs w:val="20"/>
        </w:rPr>
        <w:t>7. Bonaz, B., Bazin, T. et Pellissier, S., 2018. Le nerf vague à l'interface de l'axe microbiote-intestin-cerveau. </w:t>
      </w:r>
      <w:r w:rsidRPr="00B939CF">
        <w:rPr>
          <w:rFonts w:ascii="Verdana" w:hAnsi="Verdana"/>
          <w:b/>
          <w:bCs/>
          <w:i/>
          <w:iCs/>
          <w:color w:val="222222"/>
          <w:sz w:val="20"/>
          <w:szCs w:val="20"/>
        </w:rPr>
        <w:t>Frontiers in neuroscience, 12</w:t>
      </w:r>
      <w:r w:rsidRPr="00B939CF">
        <w:rPr>
          <w:rFonts w:ascii="Verdana" w:hAnsi="Verdana"/>
          <w:i/>
          <w:color w:val="222222"/>
          <w:sz w:val="20"/>
          <w:szCs w:val="20"/>
        </w:rPr>
        <w:t>,49.</w:t>
      </w:r>
    </w:p>
    <w:p w:rsidR="00B939CF" w:rsidRPr="00B939CF" w:rsidRDefault="00B939CF" w:rsidP="00B939CF">
      <w:pPr>
        <w:pStyle w:val="NormalWeb"/>
        <w:shd w:val="clear" w:color="auto" w:fill="FFFFFF"/>
        <w:spacing w:before="0" w:beforeAutospacing="0" w:after="0" w:afterAutospacing="0"/>
        <w:rPr>
          <w:rFonts w:ascii="Verdana" w:hAnsi="Verdana"/>
          <w:i/>
          <w:color w:val="222222"/>
          <w:sz w:val="20"/>
          <w:szCs w:val="20"/>
        </w:rPr>
      </w:pPr>
      <w:r w:rsidRPr="00B939CF">
        <w:rPr>
          <w:rFonts w:ascii="Verdana" w:hAnsi="Verdana"/>
          <w:i/>
          <w:color w:val="222222"/>
          <w:sz w:val="20"/>
          <w:szCs w:val="20"/>
        </w:rPr>
        <w:t>8. Howland, R.H., 2014. Stimulation du nerf vague. </w:t>
      </w:r>
      <w:r w:rsidRPr="00B939CF">
        <w:rPr>
          <w:rFonts w:ascii="Verdana" w:hAnsi="Verdana"/>
          <w:b/>
          <w:bCs/>
          <w:i/>
          <w:iCs/>
          <w:color w:val="222222"/>
          <w:sz w:val="20"/>
          <w:szCs w:val="20"/>
        </w:rPr>
        <w:t>Current behavioral neuroscience reports, 1</w:t>
      </w:r>
      <w:r w:rsidRPr="00B939CF">
        <w:rPr>
          <w:rFonts w:ascii="Verdana" w:hAnsi="Verdana"/>
          <w:i/>
          <w:color w:val="222222"/>
          <w:sz w:val="20"/>
          <w:szCs w:val="20"/>
        </w:rPr>
        <w:t>, 1(2), 64-73.</w:t>
      </w:r>
    </w:p>
    <w:p w:rsidR="00B939CF" w:rsidRPr="00B939CF" w:rsidRDefault="00B939CF" w:rsidP="00B939CF">
      <w:pPr>
        <w:pStyle w:val="NormalWeb"/>
        <w:shd w:val="clear" w:color="auto" w:fill="FFFFFF"/>
        <w:spacing w:before="0" w:beforeAutospacing="0" w:after="0" w:afterAutospacing="0"/>
        <w:rPr>
          <w:rFonts w:ascii="Verdana" w:hAnsi="Verdana"/>
          <w:i/>
          <w:color w:val="222222"/>
          <w:sz w:val="20"/>
          <w:szCs w:val="20"/>
        </w:rPr>
      </w:pPr>
      <w:r w:rsidRPr="00B939CF">
        <w:rPr>
          <w:rFonts w:ascii="Verdana" w:hAnsi="Verdana"/>
          <w:i/>
          <w:color w:val="222222"/>
          <w:sz w:val="20"/>
          <w:szCs w:val="20"/>
        </w:rPr>
        <w:t>9. Encéphalomyélite myalgique ou syndrome de fatigue chronique (EM/SFC), 2021 - Traitement - NHS (</w:t>
      </w:r>
      <w:hyperlink r:id="rId25" w:tgtFrame="_blank" w:history="1">
        <w:r w:rsidRPr="00B939CF">
          <w:rPr>
            <w:rStyle w:val="Lienhypertexte"/>
            <w:rFonts w:ascii="Verdana" w:hAnsi="Verdana"/>
            <w:i/>
            <w:color w:val="1155CC"/>
            <w:sz w:val="20"/>
            <w:szCs w:val="20"/>
          </w:rPr>
          <w:t>www.nhs.uk</w:t>
        </w:r>
      </w:hyperlink>
      <w:r w:rsidRPr="00B939CF">
        <w:rPr>
          <w:rFonts w:ascii="Verdana" w:hAnsi="Verdana"/>
          <w:i/>
          <w:color w:val="222222"/>
          <w:sz w:val="20"/>
          <w:szCs w:val="20"/>
        </w:rPr>
        <w:t>). [Consulté le 14/08/2023].</w:t>
      </w:r>
    </w:p>
    <w:p w:rsidR="00B939CF" w:rsidRPr="00B939CF" w:rsidRDefault="00B939CF" w:rsidP="00B939CF">
      <w:pPr>
        <w:pStyle w:val="NormalWeb"/>
        <w:shd w:val="clear" w:color="auto" w:fill="FFFFFF"/>
        <w:spacing w:before="0" w:beforeAutospacing="0" w:after="0" w:afterAutospacing="0"/>
        <w:rPr>
          <w:rFonts w:ascii="Verdana" w:hAnsi="Verdana"/>
          <w:i/>
          <w:color w:val="222222"/>
          <w:sz w:val="20"/>
          <w:szCs w:val="20"/>
        </w:rPr>
      </w:pPr>
      <w:r w:rsidRPr="00B939CF">
        <w:rPr>
          <w:rFonts w:ascii="Verdana" w:hAnsi="Verdana"/>
          <w:i/>
          <w:color w:val="222222"/>
          <w:sz w:val="20"/>
          <w:szCs w:val="20"/>
        </w:rPr>
        <w:t>10. Hirano, S.I., Ichikawa, Y., Sato, B., Takefuji, Y. et Satoh, F., 2022. L'hydrogène moléculaire comme gaz médical pour le traitement de l'encéphalomyélite myalgique/syndrome de fatigue chronique : efficacité possible basée sur une revue de la littérature. </w:t>
      </w:r>
      <w:r w:rsidRPr="00B939CF">
        <w:rPr>
          <w:rFonts w:ascii="Verdana" w:hAnsi="Verdana"/>
          <w:b/>
          <w:bCs/>
          <w:i/>
          <w:iCs/>
          <w:color w:val="222222"/>
          <w:sz w:val="20"/>
          <w:szCs w:val="20"/>
        </w:rPr>
        <w:t>Frontiers in Neurology, 13</w:t>
      </w:r>
      <w:r w:rsidRPr="00B939CF">
        <w:rPr>
          <w:rFonts w:ascii="Verdana" w:hAnsi="Verdana"/>
          <w:i/>
          <w:color w:val="222222"/>
          <w:sz w:val="20"/>
          <w:szCs w:val="20"/>
        </w:rPr>
        <w:t>,673.</w:t>
      </w:r>
    </w:p>
    <w:p w:rsidR="00B939CF" w:rsidRPr="00B939CF" w:rsidRDefault="00B939CF" w:rsidP="00B939CF">
      <w:pPr>
        <w:pStyle w:val="NormalWeb"/>
        <w:shd w:val="clear" w:color="auto" w:fill="FFFFFF"/>
        <w:spacing w:before="0" w:beforeAutospacing="0" w:after="0" w:afterAutospacing="0"/>
        <w:rPr>
          <w:rFonts w:ascii="Verdana" w:hAnsi="Verdana"/>
          <w:i/>
          <w:color w:val="222222"/>
          <w:sz w:val="20"/>
          <w:szCs w:val="20"/>
        </w:rPr>
      </w:pPr>
      <w:r w:rsidRPr="00B939CF">
        <w:rPr>
          <w:rFonts w:ascii="Verdana" w:hAnsi="Verdana"/>
          <w:i/>
          <w:color w:val="222222"/>
          <w:sz w:val="20"/>
          <w:szCs w:val="20"/>
        </w:rPr>
        <w:t>11. Lucas, K., Rosch, M. et Langguth, P., 2021. L'hydrogène moléculaire (H2) comme traitement potentiel de la fatigue aiguë et</w:t>
      </w:r>
      <w:r>
        <w:rPr>
          <w:rFonts w:ascii="Verdana" w:hAnsi="Verdana"/>
          <w:i/>
          <w:color w:val="222222"/>
          <w:sz w:val="20"/>
          <w:szCs w:val="20"/>
        </w:rPr>
        <w:t xml:space="preserve"> </w:t>
      </w:r>
      <w:r w:rsidRPr="00B939CF">
        <w:rPr>
          <w:rFonts w:ascii="Verdana" w:hAnsi="Verdana"/>
          <w:i/>
          <w:color w:val="222222"/>
          <w:sz w:val="20"/>
          <w:szCs w:val="20"/>
        </w:rPr>
        <w:t>fatigue chronique. </w:t>
      </w:r>
      <w:r w:rsidRPr="00B939CF">
        <w:rPr>
          <w:rFonts w:ascii="Verdana" w:hAnsi="Verdana"/>
          <w:b/>
          <w:bCs/>
          <w:i/>
          <w:iCs/>
          <w:color w:val="222222"/>
          <w:sz w:val="20"/>
          <w:szCs w:val="20"/>
        </w:rPr>
        <w:t>Archiv der Pharmazie, 354</w:t>
      </w:r>
      <w:r w:rsidRPr="00B939CF">
        <w:rPr>
          <w:rFonts w:ascii="Verdana" w:hAnsi="Verdana"/>
          <w:i/>
          <w:color w:val="222222"/>
          <w:sz w:val="20"/>
          <w:szCs w:val="20"/>
        </w:rPr>
        <w:t>(4),2000378.</w:t>
      </w:r>
    </w:p>
    <w:p w:rsidR="00B939CF" w:rsidRPr="00B939CF" w:rsidRDefault="00B939CF" w:rsidP="00B939CF">
      <w:pPr>
        <w:pStyle w:val="NormalWeb"/>
        <w:shd w:val="clear" w:color="auto" w:fill="FFFFFF"/>
        <w:spacing w:before="0" w:beforeAutospacing="0" w:after="0" w:afterAutospacing="0"/>
        <w:rPr>
          <w:rFonts w:ascii="Verdana" w:hAnsi="Verdana"/>
          <w:i/>
          <w:color w:val="222222"/>
          <w:sz w:val="20"/>
          <w:szCs w:val="20"/>
        </w:rPr>
      </w:pPr>
      <w:r w:rsidRPr="00B939CF">
        <w:rPr>
          <w:rFonts w:ascii="Verdana" w:hAnsi="Verdana"/>
          <w:i/>
          <w:color w:val="222222"/>
          <w:sz w:val="20"/>
          <w:szCs w:val="20"/>
        </w:rPr>
        <w:lastRenderedPageBreak/>
        <w:t>12. Avery, S.V., 2011. Cibles moléculaires du stress oxydatif. </w:t>
      </w:r>
      <w:r w:rsidRPr="00B939CF">
        <w:rPr>
          <w:rFonts w:ascii="Verdana" w:hAnsi="Verdana"/>
          <w:b/>
          <w:bCs/>
          <w:i/>
          <w:iCs/>
          <w:color w:val="222222"/>
          <w:sz w:val="20"/>
          <w:szCs w:val="20"/>
        </w:rPr>
        <w:t>Biochemical Journal, 434</w:t>
      </w:r>
      <w:r w:rsidRPr="00B939CF">
        <w:rPr>
          <w:rFonts w:ascii="Verdana" w:hAnsi="Verdana"/>
          <w:i/>
          <w:color w:val="222222"/>
          <w:sz w:val="20"/>
          <w:szCs w:val="20"/>
        </w:rPr>
        <w:t>(2),201-210</w:t>
      </w:r>
    </w:p>
    <w:p w:rsidR="00B939CF" w:rsidRPr="001814B1" w:rsidRDefault="00B939CF" w:rsidP="001814B1">
      <w:pPr>
        <w:pStyle w:val="NormalWeb"/>
        <w:shd w:val="clear" w:color="auto" w:fill="FFFFFF"/>
        <w:spacing w:before="0" w:beforeAutospacing="0" w:after="0" w:afterAutospacing="0"/>
        <w:rPr>
          <w:rFonts w:ascii="Verdana" w:hAnsi="Verdana" w:cs="Arial"/>
          <w:i/>
          <w:color w:val="222222"/>
          <w:sz w:val="20"/>
          <w:szCs w:val="20"/>
        </w:rPr>
      </w:pPr>
    </w:p>
    <w:sectPr w:rsidR="00B939CF" w:rsidRPr="001814B1" w:rsidSect="00FB5132">
      <w:footerReference w:type="default" r:id="rId26"/>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27EC" w:rsidRDefault="003127EC" w:rsidP="00FB5132">
      <w:pPr>
        <w:spacing w:after="0" w:line="240" w:lineRule="auto"/>
      </w:pPr>
      <w:r>
        <w:separator/>
      </w:r>
    </w:p>
  </w:endnote>
  <w:endnote w:type="continuationSeparator" w:id="1">
    <w:p w:rsidR="003127EC" w:rsidRDefault="003127EC" w:rsidP="00FB51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UICTFontTextStyleEmphasizedBody">
    <w:altName w:val="Times New Roman"/>
    <w:panose1 w:val="00000000000000000000"/>
    <w:charset w:val="00"/>
    <w:family w:val="roman"/>
    <w:notTrueType/>
    <w:pitch w:val="default"/>
    <w:sig w:usb0="00000000" w:usb1="00000000" w:usb2="00000000" w:usb3="00000000" w:csb0="00000000" w:csb1="00000000"/>
  </w:font>
  <w:font w:name="system-u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114521"/>
      <w:docPartObj>
        <w:docPartGallery w:val="Page Numbers (Bottom of Page)"/>
        <w:docPartUnique/>
      </w:docPartObj>
    </w:sdtPr>
    <w:sdtContent>
      <w:p w:rsidR="00C766B5" w:rsidRDefault="00C766B5">
        <w:pPr>
          <w:pStyle w:val="Pieddepage"/>
          <w:jc w:val="right"/>
        </w:pPr>
        <w:fldSimple w:instr=" PAGE   \* MERGEFORMAT ">
          <w:r w:rsidR="00317D45">
            <w:rPr>
              <w:noProof/>
            </w:rPr>
            <w:t>12</w:t>
          </w:r>
        </w:fldSimple>
      </w:p>
    </w:sdtContent>
  </w:sdt>
  <w:p w:rsidR="00C766B5" w:rsidRDefault="00C766B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27EC" w:rsidRDefault="003127EC" w:rsidP="00FB5132">
      <w:pPr>
        <w:spacing w:after="0" w:line="240" w:lineRule="auto"/>
      </w:pPr>
      <w:r>
        <w:separator/>
      </w:r>
    </w:p>
  </w:footnote>
  <w:footnote w:type="continuationSeparator" w:id="1">
    <w:p w:rsidR="003127EC" w:rsidRDefault="003127EC" w:rsidP="00FB51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43AAB"/>
    <w:multiLevelType w:val="hybridMultilevel"/>
    <w:tmpl w:val="BDD2DABE"/>
    <w:lvl w:ilvl="0" w:tplc="040C0001">
      <w:start w:val="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BC39CB"/>
    <w:rsid w:val="00032F70"/>
    <w:rsid w:val="000D4498"/>
    <w:rsid w:val="00165414"/>
    <w:rsid w:val="001814B1"/>
    <w:rsid w:val="001C5ACA"/>
    <w:rsid w:val="001E1CA0"/>
    <w:rsid w:val="00296E66"/>
    <w:rsid w:val="002C58AF"/>
    <w:rsid w:val="00304A35"/>
    <w:rsid w:val="003127EC"/>
    <w:rsid w:val="0031504D"/>
    <w:rsid w:val="003168BB"/>
    <w:rsid w:val="00317D45"/>
    <w:rsid w:val="0032733D"/>
    <w:rsid w:val="00327FE2"/>
    <w:rsid w:val="00352F4D"/>
    <w:rsid w:val="003B00BC"/>
    <w:rsid w:val="003C6F08"/>
    <w:rsid w:val="003D0B57"/>
    <w:rsid w:val="004936D0"/>
    <w:rsid w:val="004948DF"/>
    <w:rsid w:val="004C0AF3"/>
    <w:rsid w:val="00504B45"/>
    <w:rsid w:val="005631C8"/>
    <w:rsid w:val="005768DC"/>
    <w:rsid w:val="0059741D"/>
    <w:rsid w:val="005F473B"/>
    <w:rsid w:val="00637D71"/>
    <w:rsid w:val="006E1D78"/>
    <w:rsid w:val="007C5A8A"/>
    <w:rsid w:val="00847258"/>
    <w:rsid w:val="0088435B"/>
    <w:rsid w:val="008A4871"/>
    <w:rsid w:val="008C73A0"/>
    <w:rsid w:val="008E326B"/>
    <w:rsid w:val="008F1B03"/>
    <w:rsid w:val="00955C14"/>
    <w:rsid w:val="009D5EBE"/>
    <w:rsid w:val="009F46E2"/>
    <w:rsid w:val="00A767AC"/>
    <w:rsid w:val="00AA2373"/>
    <w:rsid w:val="00AA7477"/>
    <w:rsid w:val="00AF4D9F"/>
    <w:rsid w:val="00B23858"/>
    <w:rsid w:val="00B939CF"/>
    <w:rsid w:val="00BC39CB"/>
    <w:rsid w:val="00BC669B"/>
    <w:rsid w:val="00BD315C"/>
    <w:rsid w:val="00C512C2"/>
    <w:rsid w:val="00C766B5"/>
    <w:rsid w:val="00CE59EA"/>
    <w:rsid w:val="00D3698F"/>
    <w:rsid w:val="00D41E77"/>
    <w:rsid w:val="00DA35A1"/>
    <w:rsid w:val="00DC0F24"/>
    <w:rsid w:val="00DC4283"/>
    <w:rsid w:val="00DD6A71"/>
    <w:rsid w:val="00E20265"/>
    <w:rsid w:val="00E24487"/>
    <w:rsid w:val="00E43E87"/>
    <w:rsid w:val="00E66C46"/>
    <w:rsid w:val="00EB5B22"/>
    <w:rsid w:val="00F1236D"/>
    <w:rsid w:val="00FB513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EBE"/>
  </w:style>
  <w:style w:type="paragraph" w:styleId="Titre2">
    <w:name w:val="heading 2"/>
    <w:basedOn w:val="Normal"/>
    <w:link w:val="Titre2Car"/>
    <w:uiPriority w:val="9"/>
    <w:qFormat/>
    <w:rsid w:val="00BC39C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C39CB"/>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C39CB"/>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C39CB"/>
    <w:rPr>
      <w:rFonts w:ascii="Times New Roman" w:eastAsia="Times New Roman" w:hAnsi="Times New Roman" w:cs="Times New Roman"/>
      <w:b/>
      <w:bCs/>
      <w:sz w:val="27"/>
      <w:szCs w:val="27"/>
      <w:lang w:eastAsia="fr-FR"/>
    </w:rPr>
  </w:style>
  <w:style w:type="character" w:styleId="Lienhypertexte">
    <w:name w:val="Hyperlink"/>
    <w:basedOn w:val="Policepardfaut"/>
    <w:uiPriority w:val="99"/>
    <w:semiHidden/>
    <w:unhideWhenUsed/>
    <w:rsid w:val="00BC39CB"/>
    <w:rPr>
      <w:color w:val="0000FF"/>
      <w:u w:val="single"/>
    </w:rPr>
  </w:style>
  <w:style w:type="paragraph" w:styleId="z-Hautduformulaire">
    <w:name w:val="HTML Top of Form"/>
    <w:basedOn w:val="Normal"/>
    <w:next w:val="Normal"/>
    <w:link w:val="z-HautduformulaireCar"/>
    <w:hidden/>
    <w:uiPriority w:val="99"/>
    <w:semiHidden/>
    <w:unhideWhenUsed/>
    <w:rsid w:val="00BC39CB"/>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BC39CB"/>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BC39CB"/>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BC39CB"/>
    <w:rPr>
      <w:rFonts w:ascii="Arial" w:eastAsia="Times New Roman" w:hAnsi="Arial" w:cs="Arial"/>
      <w:vanish/>
      <w:sz w:val="16"/>
      <w:szCs w:val="16"/>
      <w:lang w:eastAsia="fr-FR"/>
    </w:rPr>
  </w:style>
  <w:style w:type="character" w:customStyle="1" w:styleId="adl">
    <w:name w:val="adl"/>
    <w:basedOn w:val="Policepardfaut"/>
    <w:rsid w:val="00BC39CB"/>
  </w:style>
  <w:style w:type="character" w:customStyle="1" w:styleId="ts">
    <w:name w:val="ts"/>
    <w:basedOn w:val="Policepardfaut"/>
    <w:rsid w:val="00BC39CB"/>
  </w:style>
  <w:style w:type="character" w:customStyle="1" w:styleId="gd">
    <w:name w:val="gd"/>
    <w:basedOn w:val="Policepardfaut"/>
    <w:rsid w:val="00BC39CB"/>
  </w:style>
  <w:style w:type="character" w:customStyle="1" w:styleId="g3">
    <w:name w:val="g3"/>
    <w:basedOn w:val="Policepardfaut"/>
    <w:rsid w:val="00BC39CB"/>
  </w:style>
  <w:style w:type="character" w:customStyle="1" w:styleId="hb">
    <w:name w:val="hb"/>
    <w:basedOn w:val="Policepardfaut"/>
    <w:rsid w:val="00BC39CB"/>
  </w:style>
  <w:style w:type="character" w:customStyle="1" w:styleId="g2">
    <w:name w:val="g2"/>
    <w:basedOn w:val="Policepardfaut"/>
    <w:rsid w:val="00BC39CB"/>
  </w:style>
  <w:style w:type="character" w:styleId="lev">
    <w:name w:val="Strong"/>
    <w:basedOn w:val="Policepardfaut"/>
    <w:uiPriority w:val="22"/>
    <w:qFormat/>
    <w:rsid w:val="00BC39CB"/>
    <w:rPr>
      <w:b/>
      <w:bCs/>
    </w:rPr>
  </w:style>
  <w:style w:type="paragraph" w:styleId="NormalWeb">
    <w:name w:val="Normal (Web)"/>
    <w:basedOn w:val="Normal"/>
    <w:uiPriority w:val="99"/>
    <w:unhideWhenUsed/>
    <w:rsid w:val="00BC39C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gmailsignatureprefix">
    <w:name w:val="gmail_signature_prefix"/>
    <w:basedOn w:val="Policepardfaut"/>
    <w:rsid w:val="00BC39CB"/>
  </w:style>
  <w:style w:type="paragraph" w:styleId="Textedebulles">
    <w:name w:val="Balloon Text"/>
    <w:basedOn w:val="Normal"/>
    <w:link w:val="TextedebullesCar"/>
    <w:uiPriority w:val="99"/>
    <w:semiHidden/>
    <w:unhideWhenUsed/>
    <w:rsid w:val="00BC39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C39CB"/>
    <w:rPr>
      <w:rFonts w:ascii="Tahoma" w:hAnsi="Tahoma" w:cs="Tahoma"/>
      <w:sz w:val="16"/>
      <w:szCs w:val="16"/>
    </w:rPr>
  </w:style>
  <w:style w:type="paragraph" w:styleId="Paragraphedeliste">
    <w:name w:val="List Paragraph"/>
    <w:basedOn w:val="Normal"/>
    <w:uiPriority w:val="34"/>
    <w:qFormat/>
    <w:rsid w:val="00C512C2"/>
    <w:pPr>
      <w:ind w:left="720"/>
      <w:contextualSpacing/>
    </w:pPr>
  </w:style>
  <w:style w:type="paragraph" w:styleId="En-tte">
    <w:name w:val="header"/>
    <w:basedOn w:val="Normal"/>
    <w:link w:val="En-tteCar"/>
    <w:uiPriority w:val="99"/>
    <w:semiHidden/>
    <w:unhideWhenUsed/>
    <w:rsid w:val="00FB513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FB5132"/>
  </w:style>
  <w:style w:type="paragraph" w:styleId="Pieddepage">
    <w:name w:val="footer"/>
    <w:basedOn w:val="Normal"/>
    <w:link w:val="PieddepageCar"/>
    <w:uiPriority w:val="99"/>
    <w:unhideWhenUsed/>
    <w:rsid w:val="00FB51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B5132"/>
  </w:style>
</w:styles>
</file>

<file path=word/webSettings.xml><?xml version="1.0" encoding="utf-8"?>
<w:webSettings xmlns:r="http://schemas.openxmlformats.org/officeDocument/2006/relationships" xmlns:w="http://schemas.openxmlformats.org/wordprocessingml/2006/main">
  <w:divs>
    <w:div w:id="38094964">
      <w:bodyDiv w:val="1"/>
      <w:marLeft w:val="0"/>
      <w:marRight w:val="0"/>
      <w:marTop w:val="0"/>
      <w:marBottom w:val="0"/>
      <w:divBdr>
        <w:top w:val="none" w:sz="0" w:space="0" w:color="auto"/>
        <w:left w:val="none" w:sz="0" w:space="0" w:color="auto"/>
        <w:bottom w:val="none" w:sz="0" w:space="0" w:color="auto"/>
        <w:right w:val="none" w:sz="0" w:space="0" w:color="auto"/>
      </w:divBdr>
      <w:divsChild>
        <w:div w:id="833031140">
          <w:marLeft w:val="0"/>
          <w:marRight w:val="0"/>
          <w:marTop w:val="0"/>
          <w:marBottom w:val="0"/>
          <w:divBdr>
            <w:top w:val="none" w:sz="0" w:space="0" w:color="auto"/>
            <w:left w:val="none" w:sz="0" w:space="0" w:color="auto"/>
            <w:bottom w:val="none" w:sz="0" w:space="0" w:color="auto"/>
            <w:right w:val="none" w:sz="0" w:space="0" w:color="auto"/>
          </w:divBdr>
        </w:div>
        <w:div w:id="1502771455">
          <w:marLeft w:val="0"/>
          <w:marRight w:val="0"/>
          <w:marTop w:val="0"/>
          <w:marBottom w:val="0"/>
          <w:divBdr>
            <w:top w:val="none" w:sz="0" w:space="0" w:color="auto"/>
            <w:left w:val="none" w:sz="0" w:space="0" w:color="auto"/>
            <w:bottom w:val="none" w:sz="0" w:space="0" w:color="auto"/>
            <w:right w:val="none" w:sz="0" w:space="0" w:color="auto"/>
          </w:divBdr>
          <w:divsChild>
            <w:div w:id="1380981464">
              <w:marLeft w:val="0"/>
              <w:marRight w:val="0"/>
              <w:marTop w:val="0"/>
              <w:marBottom w:val="0"/>
              <w:divBdr>
                <w:top w:val="none" w:sz="0" w:space="0" w:color="auto"/>
                <w:left w:val="none" w:sz="0" w:space="0" w:color="auto"/>
                <w:bottom w:val="none" w:sz="0" w:space="0" w:color="auto"/>
                <w:right w:val="none" w:sz="0" w:space="0" w:color="auto"/>
              </w:divBdr>
              <w:divsChild>
                <w:div w:id="674652586">
                  <w:marLeft w:val="0"/>
                  <w:marRight w:val="0"/>
                  <w:marTop w:val="0"/>
                  <w:marBottom w:val="0"/>
                  <w:divBdr>
                    <w:top w:val="none" w:sz="0" w:space="0" w:color="auto"/>
                    <w:left w:val="none" w:sz="0" w:space="0" w:color="auto"/>
                    <w:bottom w:val="none" w:sz="0" w:space="0" w:color="auto"/>
                    <w:right w:val="none" w:sz="0" w:space="0" w:color="auto"/>
                  </w:divBdr>
                  <w:divsChild>
                    <w:div w:id="352457501">
                      <w:marLeft w:val="0"/>
                      <w:marRight w:val="0"/>
                      <w:marTop w:val="0"/>
                      <w:marBottom w:val="0"/>
                      <w:divBdr>
                        <w:top w:val="none" w:sz="0" w:space="0" w:color="auto"/>
                        <w:left w:val="none" w:sz="0" w:space="0" w:color="auto"/>
                        <w:bottom w:val="none" w:sz="0" w:space="0" w:color="auto"/>
                        <w:right w:val="none" w:sz="0" w:space="0" w:color="auto"/>
                      </w:divBdr>
                      <w:divsChild>
                        <w:div w:id="453519143">
                          <w:marLeft w:val="0"/>
                          <w:marRight w:val="0"/>
                          <w:marTop w:val="0"/>
                          <w:marBottom w:val="0"/>
                          <w:divBdr>
                            <w:top w:val="none" w:sz="0" w:space="0" w:color="auto"/>
                            <w:left w:val="none" w:sz="0" w:space="0" w:color="auto"/>
                            <w:bottom w:val="none" w:sz="0" w:space="0" w:color="auto"/>
                            <w:right w:val="none" w:sz="0" w:space="0" w:color="auto"/>
                          </w:divBdr>
                          <w:divsChild>
                            <w:div w:id="1490364262">
                              <w:marLeft w:val="0"/>
                              <w:marRight w:val="0"/>
                              <w:marTop w:val="0"/>
                              <w:marBottom w:val="0"/>
                              <w:divBdr>
                                <w:top w:val="none" w:sz="0" w:space="0" w:color="auto"/>
                                <w:left w:val="none" w:sz="0" w:space="0" w:color="auto"/>
                                <w:bottom w:val="none" w:sz="0" w:space="0" w:color="auto"/>
                                <w:right w:val="none" w:sz="0" w:space="0" w:color="auto"/>
                              </w:divBdr>
                              <w:divsChild>
                                <w:div w:id="273051368">
                                  <w:marLeft w:val="0"/>
                                  <w:marRight w:val="0"/>
                                  <w:marTop w:val="0"/>
                                  <w:marBottom w:val="0"/>
                                  <w:divBdr>
                                    <w:top w:val="none" w:sz="0" w:space="0" w:color="auto"/>
                                    <w:left w:val="none" w:sz="0" w:space="0" w:color="auto"/>
                                    <w:bottom w:val="none" w:sz="0" w:space="0" w:color="auto"/>
                                    <w:right w:val="none" w:sz="0" w:space="0" w:color="auto"/>
                                  </w:divBdr>
                                  <w:divsChild>
                                    <w:div w:id="74943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51205">
                              <w:marLeft w:val="0"/>
                              <w:marRight w:val="0"/>
                              <w:marTop w:val="0"/>
                              <w:marBottom w:val="0"/>
                              <w:divBdr>
                                <w:top w:val="none" w:sz="0" w:space="0" w:color="auto"/>
                                <w:left w:val="none" w:sz="0" w:space="0" w:color="auto"/>
                                <w:bottom w:val="none" w:sz="0" w:space="0" w:color="auto"/>
                                <w:right w:val="none" w:sz="0" w:space="0" w:color="auto"/>
                              </w:divBdr>
                              <w:divsChild>
                                <w:div w:id="1147207762">
                                  <w:marLeft w:val="0"/>
                                  <w:marRight w:val="0"/>
                                  <w:marTop w:val="0"/>
                                  <w:marBottom w:val="0"/>
                                  <w:divBdr>
                                    <w:top w:val="none" w:sz="0" w:space="0" w:color="auto"/>
                                    <w:left w:val="none" w:sz="0" w:space="0" w:color="auto"/>
                                    <w:bottom w:val="none" w:sz="0" w:space="0" w:color="auto"/>
                                    <w:right w:val="none" w:sz="0" w:space="0" w:color="auto"/>
                                  </w:divBdr>
                                  <w:divsChild>
                                    <w:div w:id="504323661">
                                      <w:marLeft w:val="0"/>
                                      <w:marRight w:val="0"/>
                                      <w:marTop w:val="0"/>
                                      <w:marBottom w:val="0"/>
                                      <w:divBdr>
                                        <w:top w:val="none" w:sz="0" w:space="0" w:color="auto"/>
                                        <w:left w:val="none" w:sz="0" w:space="0" w:color="auto"/>
                                        <w:bottom w:val="none" w:sz="0" w:space="0" w:color="auto"/>
                                        <w:right w:val="none" w:sz="0" w:space="0" w:color="auto"/>
                                      </w:divBdr>
                                      <w:divsChild>
                                        <w:div w:id="549608255">
                                          <w:marLeft w:val="0"/>
                                          <w:marRight w:val="0"/>
                                          <w:marTop w:val="0"/>
                                          <w:marBottom w:val="0"/>
                                          <w:divBdr>
                                            <w:top w:val="none" w:sz="0" w:space="0" w:color="auto"/>
                                            <w:left w:val="none" w:sz="0" w:space="0" w:color="auto"/>
                                            <w:bottom w:val="none" w:sz="0" w:space="0" w:color="auto"/>
                                            <w:right w:val="none" w:sz="0" w:space="0" w:color="auto"/>
                                          </w:divBdr>
                                          <w:divsChild>
                                            <w:div w:id="432433944">
                                              <w:marLeft w:val="660"/>
                                              <w:marRight w:val="14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429477">
                      <w:marLeft w:val="0"/>
                      <w:marRight w:val="0"/>
                      <w:marTop w:val="0"/>
                      <w:marBottom w:val="0"/>
                      <w:divBdr>
                        <w:top w:val="none" w:sz="0" w:space="0" w:color="auto"/>
                        <w:left w:val="none" w:sz="0" w:space="0" w:color="auto"/>
                        <w:bottom w:val="none" w:sz="0" w:space="0" w:color="auto"/>
                        <w:right w:val="none" w:sz="0" w:space="0" w:color="auto"/>
                      </w:divBdr>
                      <w:divsChild>
                        <w:div w:id="1013259968">
                          <w:marLeft w:val="0"/>
                          <w:marRight w:val="0"/>
                          <w:marTop w:val="0"/>
                          <w:marBottom w:val="0"/>
                          <w:divBdr>
                            <w:top w:val="none" w:sz="0" w:space="0" w:color="auto"/>
                            <w:left w:val="none" w:sz="0" w:space="0" w:color="auto"/>
                            <w:bottom w:val="none" w:sz="0" w:space="0" w:color="auto"/>
                            <w:right w:val="none" w:sz="0" w:space="0" w:color="auto"/>
                          </w:divBdr>
                          <w:divsChild>
                            <w:div w:id="1518613896">
                              <w:marLeft w:val="0"/>
                              <w:marRight w:val="0"/>
                              <w:marTop w:val="0"/>
                              <w:marBottom w:val="240"/>
                              <w:divBdr>
                                <w:top w:val="none" w:sz="0" w:space="0" w:color="auto"/>
                                <w:left w:val="none" w:sz="0" w:space="0" w:color="auto"/>
                                <w:bottom w:val="none" w:sz="0" w:space="0" w:color="auto"/>
                                <w:right w:val="none" w:sz="0" w:space="0" w:color="auto"/>
                              </w:divBdr>
                              <w:divsChild>
                                <w:div w:id="1322469250">
                                  <w:marLeft w:val="0"/>
                                  <w:marRight w:val="0"/>
                                  <w:marTop w:val="0"/>
                                  <w:marBottom w:val="0"/>
                                  <w:divBdr>
                                    <w:top w:val="none" w:sz="0" w:space="0" w:color="auto"/>
                                    <w:left w:val="none" w:sz="0" w:space="0" w:color="auto"/>
                                    <w:bottom w:val="none" w:sz="0" w:space="0" w:color="auto"/>
                                    <w:right w:val="none" w:sz="0" w:space="0" w:color="auto"/>
                                  </w:divBdr>
                                  <w:divsChild>
                                    <w:div w:id="306932322">
                                      <w:marLeft w:val="0"/>
                                      <w:marRight w:val="0"/>
                                      <w:marTop w:val="0"/>
                                      <w:marBottom w:val="0"/>
                                      <w:divBdr>
                                        <w:top w:val="none" w:sz="0" w:space="0" w:color="auto"/>
                                        <w:left w:val="none" w:sz="0" w:space="0" w:color="auto"/>
                                        <w:bottom w:val="none" w:sz="0" w:space="0" w:color="auto"/>
                                        <w:right w:val="none" w:sz="0" w:space="0" w:color="auto"/>
                                      </w:divBdr>
                                      <w:divsChild>
                                        <w:div w:id="527642612">
                                          <w:marLeft w:val="0"/>
                                          <w:marRight w:val="0"/>
                                          <w:marTop w:val="0"/>
                                          <w:marBottom w:val="0"/>
                                          <w:divBdr>
                                            <w:top w:val="none" w:sz="0" w:space="0" w:color="auto"/>
                                            <w:left w:val="none" w:sz="0" w:space="0" w:color="auto"/>
                                            <w:bottom w:val="none" w:sz="0" w:space="0" w:color="auto"/>
                                            <w:right w:val="none" w:sz="0" w:space="0" w:color="auto"/>
                                          </w:divBdr>
                                          <w:divsChild>
                                            <w:div w:id="1326591750">
                                              <w:marLeft w:val="0"/>
                                              <w:marRight w:val="0"/>
                                              <w:marTop w:val="0"/>
                                              <w:marBottom w:val="0"/>
                                              <w:divBdr>
                                                <w:top w:val="none" w:sz="0" w:space="0" w:color="auto"/>
                                                <w:left w:val="none" w:sz="0" w:space="0" w:color="auto"/>
                                                <w:bottom w:val="none" w:sz="0" w:space="0" w:color="auto"/>
                                                <w:right w:val="none" w:sz="0" w:space="0" w:color="auto"/>
                                              </w:divBdr>
                                              <w:divsChild>
                                                <w:div w:id="106595161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17198882">
                                          <w:marLeft w:val="0"/>
                                          <w:marRight w:val="0"/>
                                          <w:marTop w:val="0"/>
                                          <w:marBottom w:val="0"/>
                                          <w:divBdr>
                                            <w:top w:val="none" w:sz="0" w:space="0" w:color="auto"/>
                                            <w:left w:val="none" w:sz="0" w:space="0" w:color="auto"/>
                                            <w:bottom w:val="none" w:sz="0" w:space="0" w:color="auto"/>
                                            <w:right w:val="none" w:sz="0" w:space="0" w:color="auto"/>
                                          </w:divBdr>
                                          <w:divsChild>
                                            <w:div w:id="514542366">
                                              <w:marLeft w:val="0"/>
                                              <w:marRight w:val="0"/>
                                              <w:marTop w:val="0"/>
                                              <w:marBottom w:val="0"/>
                                              <w:divBdr>
                                                <w:top w:val="none" w:sz="0" w:space="0" w:color="auto"/>
                                                <w:left w:val="none" w:sz="0" w:space="0" w:color="auto"/>
                                                <w:bottom w:val="none" w:sz="0" w:space="0" w:color="auto"/>
                                                <w:right w:val="none" w:sz="0" w:space="0" w:color="auto"/>
                                              </w:divBdr>
                                              <w:divsChild>
                                                <w:div w:id="1094327672">
                                                  <w:marLeft w:val="0"/>
                                                  <w:marRight w:val="0"/>
                                                  <w:marTop w:val="0"/>
                                                  <w:marBottom w:val="0"/>
                                                  <w:divBdr>
                                                    <w:top w:val="none" w:sz="0" w:space="0" w:color="auto"/>
                                                    <w:left w:val="none" w:sz="0" w:space="0" w:color="auto"/>
                                                    <w:bottom w:val="none" w:sz="0" w:space="0" w:color="auto"/>
                                                    <w:right w:val="none" w:sz="0" w:space="0" w:color="auto"/>
                                                  </w:divBdr>
                                                  <w:divsChild>
                                                    <w:div w:id="1270314197">
                                                      <w:marLeft w:val="0"/>
                                                      <w:marRight w:val="0"/>
                                                      <w:marTop w:val="0"/>
                                                      <w:marBottom w:val="0"/>
                                                      <w:divBdr>
                                                        <w:top w:val="none" w:sz="0" w:space="0" w:color="auto"/>
                                                        <w:left w:val="none" w:sz="0" w:space="0" w:color="auto"/>
                                                        <w:bottom w:val="none" w:sz="0" w:space="0" w:color="auto"/>
                                                        <w:right w:val="none" w:sz="0" w:space="0" w:color="auto"/>
                                                      </w:divBdr>
                                                      <w:divsChild>
                                                        <w:div w:id="686446300">
                                                          <w:marLeft w:val="0"/>
                                                          <w:marRight w:val="0"/>
                                                          <w:marTop w:val="0"/>
                                                          <w:marBottom w:val="0"/>
                                                          <w:divBdr>
                                                            <w:top w:val="none" w:sz="0" w:space="0" w:color="auto"/>
                                                            <w:left w:val="none" w:sz="0" w:space="0" w:color="auto"/>
                                                            <w:bottom w:val="none" w:sz="0" w:space="0" w:color="auto"/>
                                                            <w:right w:val="none" w:sz="0" w:space="0" w:color="auto"/>
                                                          </w:divBdr>
                                                          <w:divsChild>
                                                            <w:div w:id="250311576">
                                                              <w:marLeft w:val="0"/>
                                                              <w:marRight w:val="0"/>
                                                              <w:marTop w:val="0"/>
                                                              <w:marBottom w:val="0"/>
                                                              <w:divBdr>
                                                                <w:top w:val="none" w:sz="0" w:space="0" w:color="auto"/>
                                                                <w:left w:val="none" w:sz="0" w:space="0" w:color="auto"/>
                                                                <w:bottom w:val="none" w:sz="0" w:space="0" w:color="auto"/>
                                                                <w:right w:val="none" w:sz="0" w:space="0" w:color="auto"/>
                                                              </w:divBdr>
                                                              <w:divsChild>
                                                                <w:div w:id="1721513541">
                                                                  <w:marLeft w:val="0"/>
                                                                  <w:marRight w:val="0"/>
                                                                  <w:marTop w:val="0"/>
                                                                  <w:marBottom w:val="0"/>
                                                                  <w:divBdr>
                                                                    <w:top w:val="none" w:sz="0" w:space="0" w:color="auto"/>
                                                                    <w:left w:val="none" w:sz="0" w:space="0" w:color="auto"/>
                                                                    <w:bottom w:val="none" w:sz="0" w:space="0" w:color="auto"/>
                                                                    <w:right w:val="none" w:sz="0" w:space="0" w:color="auto"/>
                                                                  </w:divBdr>
                                                                  <w:divsChild>
                                                                    <w:div w:id="1708793338">
                                                                      <w:marLeft w:val="0"/>
                                                                      <w:marRight w:val="0"/>
                                                                      <w:marTop w:val="0"/>
                                                                      <w:marBottom w:val="0"/>
                                                                      <w:divBdr>
                                                                        <w:top w:val="none" w:sz="0" w:space="0" w:color="auto"/>
                                                                        <w:left w:val="none" w:sz="0" w:space="0" w:color="auto"/>
                                                                        <w:bottom w:val="none" w:sz="0" w:space="0" w:color="auto"/>
                                                                        <w:right w:val="none" w:sz="0" w:space="0" w:color="auto"/>
                                                                      </w:divBdr>
                                                                      <w:divsChild>
                                                                        <w:div w:id="1610159178">
                                                                          <w:marLeft w:val="0"/>
                                                                          <w:marRight w:val="0"/>
                                                                          <w:marTop w:val="0"/>
                                                                          <w:marBottom w:val="0"/>
                                                                          <w:divBdr>
                                                                            <w:top w:val="none" w:sz="0" w:space="0" w:color="auto"/>
                                                                            <w:left w:val="none" w:sz="0" w:space="0" w:color="auto"/>
                                                                            <w:bottom w:val="none" w:sz="0" w:space="0" w:color="auto"/>
                                                                            <w:right w:val="none" w:sz="0" w:space="0" w:color="auto"/>
                                                                          </w:divBdr>
                                                                          <w:divsChild>
                                                                            <w:div w:id="1367218387">
                                                                              <w:marLeft w:val="0"/>
                                                                              <w:marRight w:val="0"/>
                                                                              <w:marTop w:val="0"/>
                                                                              <w:marBottom w:val="0"/>
                                                                              <w:divBdr>
                                                                                <w:top w:val="none" w:sz="0" w:space="0" w:color="auto"/>
                                                                                <w:left w:val="none" w:sz="0" w:space="0" w:color="auto"/>
                                                                                <w:bottom w:val="none" w:sz="0" w:space="0" w:color="auto"/>
                                                                                <w:right w:val="none" w:sz="0" w:space="0" w:color="auto"/>
                                                                              </w:divBdr>
                                                                              <w:divsChild>
                                                                                <w:div w:id="1318456143">
                                                                                  <w:marLeft w:val="0"/>
                                                                                  <w:marRight w:val="0"/>
                                                                                  <w:marTop w:val="0"/>
                                                                                  <w:marBottom w:val="0"/>
                                                                                  <w:divBdr>
                                                                                    <w:top w:val="none" w:sz="0" w:space="0" w:color="auto"/>
                                                                                    <w:left w:val="none" w:sz="0" w:space="0" w:color="auto"/>
                                                                                    <w:bottom w:val="none" w:sz="0" w:space="0" w:color="auto"/>
                                                                                    <w:right w:val="none" w:sz="0" w:space="0" w:color="auto"/>
                                                                                  </w:divBdr>
                                                                                  <w:divsChild>
                                                                                    <w:div w:id="1920823726">
                                                                                      <w:marLeft w:val="0"/>
                                                                                      <w:marRight w:val="90"/>
                                                                                      <w:marTop w:val="0"/>
                                                                                      <w:marBottom w:val="0"/>
                                                                                      <w:divBdr>
                                                                                        <w:top w:val="none" w:sz="0" w:space="0" w:color="auto"/>
                                                                                        <w:left w:val="none" w:sz="0" w:space="0" w:color="auto"/>
                                                                                        <w:bottom w:val="none" w:sz="0" w:space="0" w:color="auto"/>
                                                                                        <w:right w:val="none" w:sz="0" w:space="0" w:color="auto"/>
                                                                                      </w:divBdr>
                                                                                      <w:divsChild>
                                                                                        <w:div w:id="108969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48985">
                                                                      <w:marLeft w:val="0"/>
                                                                      <w:marRight w:val="0"/>
                                                                      <w:marTop w:val="0"/>
                                                                      <w:marBottom w:val="0"/>
                                                                      <w:divBdr>
                                                                        <w:top w:val="none" w:sz="0" w:space="0" w:color="auto"/>
                                                                        <w:left w:val="none" w:sz="0" w:space="0" w:color="auto"/>
                                                                        <w:bottom w:val="none" w:sz="0" w:space="0" w:color="auto"/>
                                                                        <w:right w:val="none" w:sz="0" w:space="0" w:color="auto"/>
                                                                      </w:divBdr>
                                                                      <w:divsChild>
                                                                        <w:div w:id="1868717246">
                                                                          <w:marLeft w:val="0"/>
                                                                          <w:marRight w:val="0"/>
                                                                          <w:marTop w:val="0"/>
                                                                          <w:marBottom w:val="0"/>
                                                                          <w:divBdr>
                                                                            <w:top w:val="none" w:sz="0" w:space="0" w:color="auto"/>
                                                                            <w:left w:val="none" w:sz="0" w:space="0" w:color="auto"/>
                                                                            <w:bottom w:val="none" w:sz="0" w:space="0" w:color="auto"/>
                                                                            <w:right w:val="none" w:sz="0" w:space="0" w:color="auto"/>
                                                                          </w:divBdr>
                                                                          <w:divsChild>
                                                                            <w:div w:id="1988046804">
                                                                              <w:marLeft w:val="0"/>
                                                                              <w:marRight w:val="0"/>
                                                                              <w:marTop w:val="0"/>
                                                                              <w:marBottom w:val="0"/>
                                                                              <w:divBdr>
                                                                                <w:top w:val="none" w:sz="0" w:space="0" w:color="auto"/>
                                                                                <w:left w:val="none" w:sz="0" w:space="0" w:color="auto"/>
                                                                                <w:bottom w:val="none" w:sz="0" w:space="0" w:color="auto"/>
                                                                                <w:right w:val="none" w:sz="0" w:space="0" w:color="auto"/>
                                                                              </w:divBdr>
                                                                              <w:divsChild>
                                                                                <w:div w:id="1139415605">
                                                                                  <w:marLeft w:val="0"/>
                                                                                  <w:marRight w:val="0"/>
                                                                                  <w:marTop w:val="0"/>
                                                                                  <w:marBottom w:val="0"/>
                                                                                  <w:divBdr>
                                                                                    <w:top w:val="none" w:sz="0" w:space="0" w:color="auto"/>
                                                                                    <w:left w:val="none" w:sz="0" w:space="0" w:color="auto"/>
                                                                                    <w:bottom w:val="none" w:sz="0" w:space="0" w:color="auto"/>
                                                                                    <w:right w:val="none" w:sz="0" w:space="0" w:color="auto"/>
                                                                                  </w:divBdr>
                                                                                  <w:divsChild>
                                                                                    <w:div w:id="1644118709">
                                                                                      <w:marLeft w:val="0"/>
                                                                                      <w:marRight w:val="0"/>
                                                                                      <w:marTop w:val="0"/>
                                                                                      <w:marBottom w:val="0"/>
                                                                                      <w:divBdr>
                                                                                        <w:top w:val="single" w:sz="2" w:space="0" w:color="EFEFEF"/>
                                                                                        <w:left w:val="none" w:sz="0" w:space="0" w:color="auto"/>
                                                                                        <w:bottom w:val="none" w:sz="0" w:space="0" w:color="auto"/>
                                                                                        <w:right w:val="none" w:sz="0" w:space="0" w:color="auto"/>
                                                                                      </w:divBdr>
                                                                                      <w:divsChild>
                                                                                        <w:div w:id="1560820309">
                                                                                          <w:marLeft w:val="0"/>
                                                                                          <w:marRight w:val="0"/>
                                                                                          <w:marTop w:val="0"/>
                                                                                          <w:marBottom w:val="0"/>
                                                                                          <w:divBdr>
                                                                                            <w:top w:val="none" w:sz="0" w:space="0" w:color="auto"/>
                                                                                            <w:left w:val="none" w:sz="0" w:space="0" w:color="auto"/>
                                                                                            <w:bottom w:val="none" w:sz="0" w:space="0" w:color="auto"/>
                                                                                            <w:right w:val="none" w:sz="0" w:space="0" w:color="auto"/>
                                                                                          </w:divBdr>
                                                                                          <w:divsChild>
                                                                                            <w:div w:id="849950659">
                                                                                              <w:marLeft w:val="0"/>
                                                                                              <w:marRight w:val="0"/>
                                                                                              <w:marTop w:val="0"/>
                                                                                              <w:marBottom w:val="0"/>
                                                                                              <w:divBdr>
                                                                                                <w:top w:val="none" w:sz="0" w:space="0" w:color="auto"/>
                                                                                                <w:left w:val="none" w:sz="0" w:space="0" w:color="auto"/>
                                                                                                <w:bottom w:val="none" w:sz="0" w:space="0" w:color="auto"/>
                                                                                                <w:right w:val="none" w:sz="0" w:space="0" w:color="auto"/>
                                                                                              </w:divBdr>
                                                                                              <w:divsChild>
                                                                                                <w:div w:id="614824943">
                                                                                                  <w:marLeft w:val="0"/>
                                                                                                  <w:marRight w:val="0"/>
                                                                                                  <w:marTop w:val="0"/>
                                                                                                  <w:marBottom w:val="0"/>
                                                                                                  <w:divBdr>
                                                                                                    <w:top w:val="none" w:sz="0" w:space="0" w:color="auto"/>
                                                                                                    <w:left w:val="none" w:sz="0" w:space="0" w:color="auto"/>
                                                                                                    <w:bottom w:val="none" w:sz="0" w:space="0" w:color="auto"/>
                                                                                                    <w:right w:val="none" w:sz="0" w:space="0" w:color="auto"/>
                                                                                                  </w:divBdr>
                                                                                                  <w:divsChild>
                                                                                                    <w:div w:id="1158301785">
                                                                                                      <w:marLeft w:val="0"/>
                                                                                                      <w:marRight w:val="0"/>
                                                                                                      <w:marTop w:val="0"/>
                                                                                                      <w:marBottom w:val="0"/>
                                                                                                      <w:divBdr>
                                                                                                        <w:top w:val="none" w:sz="0" w:space="0" w:color="auto"/>
                                                                                                        <w:left w:val="none" w:sz="0" w:space="0" w:color="auto"/>
                                                                                                        <w:bottom w:val="none" w:sz="0" w:space="0" w:color="auto"/>
                                                                                                        <w:right w:val="none" w:sz="0" w:space="0" w:color="auto"/>
                                                                                                      </w:divBdr>
                                                                                                      <w:divsChild>
                                                                                                        <w:div w:id="1419061379">
                                                                                                          <w:marLeft w:val="0"/>
                                                                                                          <w:marRight w:val="0"/>
                                                                                                          <w:marTop w:val="0"/>
                                                                                                          <w:marBottom w:val="0"/>
                                                                                                          <w:divBdr>
                                                                                                            <w:top w:val="none" w:sz="0" w:space="0" w:color="auto"/>
                                                                                                            <w:left w:val="none" w:sz="0" w:space="0" w:color="auto"/>
                                                                                                            <w:bottom w:val="none" w:sz="0" w:space="0" w:color="auto"/>
                                                                                                            <w:right w:val="none" w:sz="0" w:space="0" w:color="auto"/>
                                                                                                          </w:divBdr>
                                                                                                          <w:divsChild>
                                                                                                            <w:div w:id="398095053">
                                                                                                              <w:marLeft w:val="0"/>
                                                                                                              <w:marRight w:val="0"/>
                                                                                                              <w:marTop w:val="0"/>
                                                                                                              <w:marBottom w:val="0"/>
                                                                                                              <w:divBdr>
                                                                                                                <w:top w:val="none" w:sz="0" w:space="0" w:color="auto"/>
                                                                                                                <w:left w:val="none" w:sz="0" w:space="0" w:color="auto"/>
                                                                                                                <w:bottom w:val="none" w:sz="0" w:space="0" w:color="auto"/>
                                                                                                                <w:right w:val="none" w:sz="0" w:space="0" w:color="auto"/>
                                                                                                              </w:divBdr>
                                                                                                            </w:div>
                                                                                                          </w:divsChild>
                                                                                                        </w:div>
                                                                                                        <w:div w:id="784425996">
                                                                                                          <w:marLeft w:val="0"/>
                                                                                                          <w:marRight w:val="0"/>
                                                                                                          <w:marTop w:val="0"/>
                                                                                                          <w:marBottom w:val="0"/>
                                                                                                          <w:divBdr>
                                                                                                            <w:top w:val="none" w:sz="0" w:space="0" w:color="auto"/>
                                                                                                            <w:left w:val="none" w:sz="0" w:space="0" w:color="auto"/>
                                                                                                            <w:bottom w:val="none" w:sz="0" w:space="0" w:color="auto"/>
                                                                                                            <w:right w:val="none" w:sz="0" w:space="0" w:color="auto"/>
                                                                                                          </w:divBdr>
                                                                                                          <w:divsChild>
                                                                                                            <w:div w:id="1824815887">
                                                                                                              <w:marLeft w:val="0"/>
                                                                                                              <w:marRight w:val="0"/>
                                                                                                              <w:marTop w:val="0"/>
                                                                                                              <w:marBottom w:val="0"/>
                                                                                                              <w:divBdr>
                                                                                                                <w:top w:val="none" w:sz="0" w:space="0" w:color="auto"/>
                                                                                                                <w:left w:val="none" w:sz="0" w:space="0" w:color="auto"/>
                                                                                                                <w:bottom w:val="none" w:sz="0" w:space="0" w:color="auto"/>
                                                                                                                <w:right w:val="none" w:sz="0" w:space="0" w:color="auto"/>
                                                                                                              </w:divBdr>
                                                                                                              <w:divsChild>
                                                                                                                <w:div w:id="1337273142">
                                                                                                                  <w:marLeft w:val="0"/>
                                                                                                                  <w:marRight w:val="0"/>
                                                                                                                  <w:marTop w:val="0"/>
                                                                                                                  <w:marBottom w:val="0"/>
                                                                                                                  <w:divBdr>
                                                                                                                    <w:top w:val="none" w:sz="0" w:space="0" w:color="auto"/>
                                                                                                                    <w:left w:val="none" w:sz="0" w:space="0" w:color="auto"/>
                                                                                                                    <w:bottom w:val="none" w:sz="0" w:space="0" w:color="auto"/>
                                                                                                                    <w:right w:val="none" w:sz="0" w:space="0" w:color="auto"/>
                                                                                                                  </w:divBdr>
                                                                                                                </w:div>
                                                                                                                <w:div w:id="1518420308">
                                                                                                                  <w:marLeft w:val="0"/>
                                                                                                                  <w:marRight w:val="0"/>
                                                                                                                  <w:marTop w:val="0"/>
                                                                                                                  <w:marBottom w:val="0"/>
                                                                                                                  <w:divBdr>
                                                                                                                    <w:top w:val="none" w:sz="0" w:space="0" w:color="auto"/>
                                                                                                                    <w:left w:val="none" w:sz="0" w:space="0" w:color="auto"/>
                                                                                                                    <w:bottom w:val="none" w:sz="0" w:space="0" w:color="auto"/>
                                                                                                                    <w:right w:val="none" w:sz="0" w:space="0" w:color="auto"/>
                                                                                                                  </w:divBdr>
                                                                                                                </w:div>
                                                                                                                <w:div w:id="1236402576">
                                                                                                                  <w:marLeft w:val="60"/>
                                                                                                                  <w:marRight w:val="0"/>
                                                                                                                  <w:marTop w:val="0"/>
                                                                                                                  <w:marBottom w:val="0"/>
                                                                                                                  <w:divBdr>
                                                                                                                    <w:top w:val="none" w:sz="0" w:space="0" w:color="auto"/>
                                                                                                                    <w:left w:val="none" w:sz="0" w:space="0" w:color="auto"/>
                                                                                                                    <w:bottom w:val="none" w:sz="0" w:space="0" w:color="auto"/>
                                                                                                                    <w:right w:val="none" w:sz="0" w:space="0" w:color="auto"/>
                                                                                                                  </w:divBdr>
                                                                                                                </w:div>
                                                                                                              </w:divsChild>
                                                                                                            </w:div>
                                                                                                            <w:div w:id="74397698">
                                                                                                              <w:marLeft w:val="0"/>
                                                                                                              <w:marRight w:val="0"/>
                                                                                                              <w:marTop w:val="0"/>
                                                                                                              <w:marBottom w:val="0"/>
                                                                                                              <w:divBdr>
                                                                                                                <w:top w:val="none" w:sz="0" w:space="0" w:color="auto"/>
                                                                                                                <w:left w:val="none" w:sz="0" w:space="0" w:color="auto"/>
                                                                                                                <w:bottom w:val="none" w:sz="0" w:space="0" w:color="auto"/>
                                                                                                                <w:right w:val="none" w:sz="0" w:space="0" w:color="auto"/>
                                                                                                              </w:divBdr>
                                                                                                              <w:divsChild>
                                                                                                                <w:div w:id="185945674">
                                                                                                                  <w:marLeft w:val="0"/>
                                                                                                                  <w:marRight w:val="0"/>
                                                                                                                  <w:marTop w:val="120"/>
                                                                                                                  <w:marBottom w:val="0"/>
                                                                                                                  <w:divBdr>
                                                                                                                    <w:top w:val="none" w:sz="0" w:space="0" w:color="auto"/>
                                                                                                                    <w:left w:val="none" w:sz="0" w:space="0" w:color="auto"/>
                                                                                                                    <w:bottom w:val="none" w:sz="0" w:space="0" w:color="auto"/>
                                                                                                                    <w:right w:val="none" w:sz="0" w:space="0" w:color="auto"/>
                                                                                                                  </w:divBdr>
                                                                                                                  <w:divsChild>
                                                                                                                    <w:div w:id="1394813698">
                                                                                                                      <w:marLeft w:val="0"/>
                                                                                                                      <w:marRight w:val="0"/>
                                                                                                                      <w:marTop w:val="0"/>
                                                                                                                      <w:marBottom w:val="0"/>
                                                                                                                      <w:divBdr>
                                                                                                                        <w:top w:val="none" w:sz="0" w:space="0" w:color="auto"/>
                                                                                                                        <w:left w:val="none" w:sz="0" w:space="0" w:color="auto"/>
                                                                                                                        <w:bottom w:val="none" w:sz="0" w:space="0" w:color="auto"/>
                                                                                                                        <w:right w:val="none" w:sz="0" w:space="0" w:color="auto"/>
                                                                                                                      </w:divBdr>
                                                                                                                      <w:divsChild>
                                                                                                                        <w:div w:id="460806380">
                                                                                                                          <w:marLeft w:val="0"/>
                                                                                                                          <w:marRight w:val="0"/>
                                                                                                                          <w:marTop w:val="0"/>
                                                                                                                          <w:marBottom w:val="0"/>
                                                                                                                          <w:divBdr>
                                                                                                                            <w:top w:val="none" w:sz="0" w:space="0" w:color="auto"/>
                                                                                                                            <w:left w:val="none" w:sz="0" w:space="0" w:color="auto"/>
                                                                                                                            <w:bottom w:val="none" w:sz="0" w:space="0" w:color="auto"/>
                                                                                                                            <w:right w:val="none" w:sz="0" w:space="0" w:color="auto"/>
                                                                                                                          </w:divBdr>
                                                                                                                        </w:div>
                                                                                                                        <w:div w:id="1350763340">
                                                                                                                          <w:marLeft w:val="0"/>
                                                                                                                          <w:marRight w:val="0"/>
                                                                                                                          <w:marTop w:val="0"/>
                                                                                                                          <w:marBottom w:val="0"/>
                                                                                                                          <w:divBdr>
                                                                                                                            <w:top w:val="none" w:sz="0" w:space="0" w:color="auto"/>
                                                                                                                            <w:left w:val="none" w:sz="0" w:space="0" w:color="auto"/>
                                                                                                                            <w:bottom w:val="none" w:sz="0" w:space="0" w:color="auto"/>
                                                                                                                            <w:right w:val="none" w:sz="0" w:space="0" w:color="auto"/>
                                                                                                                          </w:divBdr>
                                                                                                                          <w:divsChild>
                                                                                                                            <w:div w:id="2121953007">
                                                                                                                              <w:marLeft w:val="0"/>
                                                                                                                              <w:marRight w:val="0"/>
                                                                                                                              <w:marTop w:val="0"/>
                                                                                                                              <w:marBottom w:val="0"/>
                                                                                                                              <w:divBdr>
                                                                                                                                <w:top w:val="none" w:sz="0" w:space="0" w:color="auto"/>
                                                                                                                                <w:left w:val="none" w:sz="0" w:space="0" w:color="auto"/>
                                                                                                                                <w:bottom w:val="none" w:sz="0" w:space="0" w:color="auto"/>
                                                                                                                                <w:right w:val="none" w:sz="0" w:space="0" w:color="auto"/>
                                                                                                                              </w:divBdr>
                                                                                                                            </w:div>
                                                                                                                            <w:div w:id="742532274">
                                                                                                                              <w:marLeft w:val="0"/>
                                                                                                                              <w:marRight w:val="0"/>
                                                                                                                              <w:marTop w:val="0"/>
                                                                                                                              <w:marBottom w:val="0"/>
                                                                                                                              <w:divBdr>
                                                                                                                                <w:top w:val="none" w:sz="0" w:space="0" w:color="auto"/>
                                                                                                                                <w:left w:val="none" w:sz="0" w:space="0" w:color="auto"/>
                                                                                                                                <w:bottom w:val="none" w:sz="0" w:space="0" w:color="auto"/>
                                                                                                                                <w:right w:val="none" w:sz="0" w:space="0" w:color="auto"/>
                                                                                                                              </w:divBdr>
                                                                                                                              <w:divsChild>
                                                                                                                                <w:div w:id="2121146932">
                                                                                                                                  <w:marLeft w:val="0"/>
                                                                                                                                  <w:marRight w:val="0"/>
                                                                                                                                  <w:marTop w:val="0"/>
                                                                                                                                  <w:marBottom w:val="0"/>
                                                                                                                                  <w:divBdr>
                                                                                                                                    <w:top w:val="none" w:sz="0" w:space="0" w:color="auto"/>
                                                                                                                                    <w:left w:val="none" w:sz="0" w:space="0" w:color="auto"/>
                                                                                                                                    <w:bottom w:val="none" w:sz="0" w:space="0" w:color="auto"/>
                                                                                                                                    <w:right w:val="none" w:sz="0" w:space="0" w:color="auto"/>
                                                                                                                                  </w:divBdr>
                                                                                                                                </w:div>
                                                                                                                                <w:div w:id="1612394157">
                                                                                                                                  <w:marLeft w:val="0"/>
                                                                                                                                  <w:marRight w:val="0"/>
                                                                                                                                  <w:marTop w:val="0"/>
                                                                                                                                  <w:marBottom w:val="0"/>
                                                                                                                                  <w:divBdr>
                                                                                                                                    <w:top w:val="none" w:sz="0" w:space="0" w:color="auto"/>
                                                                                                                                    <w:left w:val="none" w:sz="0" w:space="0" w:color="auto"/>
                                                                                                                                    <w:bottom w:val="none" w:sz="0" w:space="0" w:color="auto"/>
                                                                                                                                    <w:right w:val="none" w:sz="0" w:space="0" w:color="auto"/>
                                                                                                                                  </w:divBdr>
                                                                                                                                  <w:divsChild>
                                                                                                                                    <w:div w:id="1691761831">
                                                                                                                                      <w:marLeft w:val="0"/>
                                                                                                                                      <w:marRight w:val="0"/>
                                                                                                                                      <w:marTop w:val="0"/>
                                                                                                                                      <w:marBottom w:val="0"/>
                                                                                                                                      <w:divBdr>
                                                                                                                                        <w:top w:val="none" w:sz="0" w:space="0" w:color="auto"/>
                                                                                                                                        <w:left w:val="none" w:sz="0" w:space="0" w:color="auto"/>
                                                                                                                                        <w:bottom w:val="none" w:sz="0" w:space="0" w:color="auto"/>
                                                                                                                                        <w:right w:val="none" w:sz="0" w:space="0" w:color="auto"/>
                                                                                                                                      </w:divBdr>
                                                                                                                                      <w:divsChild>
                                                                                                                                        <w:div w:id="105624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19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827023">
                                                                                                      <w:marLeft w:val="0"/>
                                                                                                      <w:marRight w:val="0"/>
                                                                                                      <w:marTop w:val="0"/>
                                                                                                      <w:marBottom w:val="0"/>
                                                                                                      <w:divBdr>
                                                                                                        <w:top w:val="none" w:sz="0" w:space="0" w:color="auto"/>
                                                                                                        <w:left w:val="none" w:sz="0" w:space="0" w:color="auto"/>
                                                                                                        <w:bottom w:val="none" w:sz="0" w:space="0" w:color="auto"/>
                                                                                                        <w:right w:val="none" w:sz="0" w:space="0" w:color="auto"/>
                                                                                                      </w:divBdr>
                                                                                                      <w:divsChild>
                                                                                                        <w:div w:id="1424296624">
                                                                                                          <w:marLeft w:val="0"/>
                                                                                                          <w:marRight w:val="0"/>
                                                                                                          <w:marTop w:val="0"/>
                                                                                                          <w:marBottom w:val="0"/>
                                                                                                          <w:divBdr>
                                                                                                            <w:top w:val="none" w:sz="0" w:space="0" w:color="auto"/>
                                                                                                            <w:left w:val="none" w:sz="0" w:space="0" w:color="auto"/>
                                                                                                            <w:bottom w:val="none" w:sz="0" w:space="0" w:color="auto"/>
                                                                                                            <w:right w:val="none" w:sz="0" w:space="0" w:color="auto"/>
                                                                                                          </w:divBdr>
                                                                                                          <w:divsChild>
                                                                                                            <w:div w:id="393702006">
                                                                                                              <w:marLeft w:val="0"/>
                                                                                                              <w:marRight w:val="0"/>
                                                                                                              <w:marTop w:val="0"/>
                                                                                                              <w:marBottom w:val="0"/>
                                                                                                              <w:divBdr>
                                                                                                                <w:top w:val="none" w:sz="0" w:space="0" w:color="auto"/>
                                                                                                                <w:left w:val="none" w:sz="0" w:space="0" w:color="auto"/>
                                                                                                                <w:bottom w:val="none" w:sz="0" w:space="0" w:color="auto"/>
                                                                                                                <w:right w:val="none" w:sz="0" w:space="0" w:color="auto"/>
                                                                                                              </w:divBdr>
                                                                                                              <w:divsChild>
                                                                                                                <w:div w:id="42246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98357">
      <w:bodyDiv w:val="1"/>
      <w:marLeft w:val="0"/>
      <w:marRight w:val="0"/>
      <w:marTop w:val="0"/>
      <w:marBottom w:val="0"/>
      <w:divBdr>
        <w:top w:val="none" w:sz="0" w:space="0" w:color="auto"/>
        <w:left w:val="none" w:sz="0" w:space="0" w:color="auto"/>
        <w:bottom w:val="none" w:sz="0" w:space="0" w:color="auto"/>
        <w:right w:val="none" w:sz="0" w:space="0" w:color="auto"/>
      </w:divBdr>
      <w:divsChild>
        <w:div w:id="1076395308">
          <w:marLeft w:val="0"/>
          <w:marRight w:val="0"/>
          <w:marTop w:val="0"/>
          <w:marBottom w:val="0"/>
          <w:divBdr>
            <w:top w:val="none" w:sz="0" w:space="0" w:color="auto"/>
            <w:left w:val="none" w:sz="0" w:space="0" w:color="auto"/>
            <w:bottom w:val="none" w:sz="0" w:space="0" w:color="auto"/>
            <w:right w:val="none" w:sz="0" w:space="0" w:color="auto"/>
          </w:divBdr>
        </w:div>
      </w:divsChild>
    </w:div>
    <w:div w:id="107238512">
      <w:bodyDiv w:val="1"/>
      <w:marLeft w:val="0"/>
      <w:marRight w:val="0"/>
      <w:marTop w:val="0"/>
      <w:marBottom w:val="0"/>
      <w:divBdr>
        <w:top w:val="none" w:sz="0" w:space="0" w:color="auto"/>
        <w:left w:val="none" w:sz="0" w:space="0" w:color="auto"/>
        <w:bottom w:val="none" w:sz="0" w:space="0" w:color="auto"/>
        <w:right w:val="none" w:sz="0" w:space="0" w:color="auto"/>
      </w:divBdr>
    </w:div>
    <w:div w:id="148906340">
      <w:bodyDiv w:val="1"/>
      <w:marLeft w:val="0"/>
      <w:marRight w:val="0"/>
      <w:marTop w:val="0"/>
      <w:marBottom w:val="0"/>
      <w:divBdr>
        <w:top w:val="none" w:sz="0" w:space="0" w:color="auto"/>
        <w:left w:val="none" w:sz="0" w:space="0" w:color="auto"/>
        <w:bottom w:val="none" w:sz="0" w:space="0" w:color="auto"/>
        <w:right w:val="none" w:sz="0" w:space="0" w:color="auto"/>
      </w:divBdr>
      <w:divsChild>
        <w:div w:id="472675658">
          <w:marLeft w:val="0"/>
          <w:marRight w:val="0"/>
          <w:marTop w:val="0"/>
          <w:marBottom w:val="0"/>
          <w:divBdr>
            <w:top w:val="none" w:sz="0" w:space="0" w:color="auto"/>
            <w:left w:val="none" w:sz="0" w:space="0" w:color="auto"/>
            <w:bottom w:val="none" w:sz="0" w:space="0" w:color="auto"/>
            <w:right w:val="none" w:sz="0" w:space="0" w:color="auto"/>
          </w:divBdr>
        </w:div>
      </w:divsChild>
    </w:div>
    <w:div w:id="372341088">
      <w:bodyDiv w:val="1"/>
      <w:marLeft w:val="0"/>
      <w:marRight w:val="0"/>
      <w:marTop w:val="0"/>
      <w:marBottom w:val="0"/>
      <w:divBdr>
        <w:top w:val="none" w:sz="0" w:space="0" w:color="auto"/>
        <w:left w:val="none" w:sz="0" w:space="0" w:color="auto"/>
        <w:bottom w:val="none" w:sz="0" w:space="0" w:color="auto"/>
        <w:right w:val="none" w:sz="0" w:space="0" w:color="auto"/>
      </w:divBdr>
      <w:divsChild>
        <w:div w:id="275604155">
          <w:marLeft w:val="0"/>
          <w:marRight w:val="0"/>
          <w:marTop w:val="0"/>
          <w:marBottom w:val="0"/>
          <w:divBdr>
            <w:top w:val="none" w:sz="0" w:space="0" w:color="auto"/>
            <w:left w:val="none" w:sz="0" w:space="0" w:color="auto"/>
            <w:bottom w:val="none" w:sz="0" w:space="0" w:color="auto"/>
            <w:right w:val="none" w:sz="0" w:space="0" w:color="auto"/>
          </w:divBdr>
          <w:divsChild>
            <w:div w:id="1091320540">
              <w:marLeft w:val="0"/>
              <w:marRight w:val="0"/>
              <w:marTop w:val="0"/>
              <w:marBottom w:val="0"/>
              <w:divBdr>
                <w:top w:val="none" w:sz="0" w:space="0" w:color="auto"/>
                <w:left w:val="none" w:sz="0" w:space="0" w:color="auto"/>
                <w:bottom w:val="none" w:sz="0" w:space="0" w:color="auto"/>
                <w:right w:val="none" w:sz="0" w:space="0" w:color="auto"/>
              </w:divBdr>
            </w:div>
          </w:divsChild>
        </w:div>
        <w:div w:id="1272592106">
          <w:marLeft w:val="0"/>
          <w:marRight w:val="0"/>
          <w:marTop w:val="0"/>
          <w:marBottom w:val="0"/>
          <w:divBdr>
            <w:top w:val="none" w:sz="0" w:space="0" w:color="auto"/>
            <w:left w:val="none" w:sz="0" w:space="0" w:color="auto"/>
            <w:bottom w:val="none" w:sz="0" w:space="0" w:color="auto"/>
            <w:right w:val="none" w:sz="0" w:space="0" w:color="auto"/>
          </w:divBdr>
        </w:div>
        <w:div w:id="1181627595">
          <w:marLeft w:val="0"/>
          <w:marRight w:val="0"/>
          <w:marTop w:val="0"/>
          <w:marBottom w:val="0"/>
          <w:divBdr>
            <w:top w:val="none" w:sz="0" w:space="0" w:color="auto"/>
            <w:left w:val="none" w:sz="0" w:space="0" w:color="auto"/>
            <w:bottom w:val="none" w:sz="0" w:space="0" w:color="auto"/>
            <w:right w:val="none" w:sz="0" w:space="0" w:color="auto"/>
          </w:divBdr>
        </w:div>
        <w:div w:id="468742703">
          <w:marLeft w:val="0"/>
          <w:marRight w:val="0"/>
          <w:marTop w:val="0"/>
          <w:marBottom w:val="0"/>
          <w:divBdr>
            <w:top w:val="none" w:sz="0" w:space="0" w:color="auto"/>
            <w:left w:val="none" w:sz="0" w:space="0" w:color="auto"/>
            <w:bottom w:val="none" w:sz="0" w:space="0" w:color="auto"/>
            <w:right w:val="none" w:sz="0" w:space="0" w:color="auto"/>
          </w:divBdr>
          <w:divsChild>
            <w:div w:id="1816025129">
              <w:marLeft w:val="0"/>
              <w:marRight w:val="0"/>
              <w:marTop w:val="0"/>
              <w:marBottom w:val="0"/>
              <w:divBdr>
                <w:top w:val="none" w:sz="0" w:space="0" w:color="000000"/>
                <w:left w:val="none" w:sz="0" w:space="0" w:color="000000"/>
                <w:bottom w:val="none" w:sz="0" w:space="0" w:color="000000"/>
                <w:right w:val="none" w:sz="0" w:space="0" w:color="000000"/>
              </w:divBdr>
            </w:div>
            <w:div w:id="1204826589">
              <w:marLeft w:val="0"/>
              <w:marRight w:val="0"/>
              <w:marTop w:val="0"/>
              <w:marBottom w:val="0"/>
              <w:divBdr>
                <w:top w:val="none" w:sz="0" w:space="0" w:color="000000"/>
                <w:left w:val="none" w:sz="0" w:space="0" w:color="000000"/>
                <w:bottom w:val="none" w:sz="0" w:space="0" w:color="000000"/>
                <w:right w:val="none" w:sz="0" w:space="0" w:color="000000"/>
              </w:divBdr>
            </w:div>
            <w:div w:id="2040664099">
              <w:marLeft w:val="0"/>
              <w:marRight w:val="0"/>
              <w:marTop w:val="0"/>
              <w:marBottom w:val="0"/>
              <w:divBdr>
                <w:top w:val="none" w:sz="0" w:space="0" w:color="000000"/>
                <w:left w:val="none" w:sz="0" w:space="0" w:color="000000"/>
                <w:bottom w:val="none" w:sz="0" w:space="0" w:color="000000"/>
                <w:right w:val="none" w:sz="0" w:space="0" w:color="000000"/>
              </w:divBdr>
            </w:div>
            <w:div w:id="201749003">
              <w:marLeft w:val="0"/>
              <w:marRight w:val="0"/>
              <w:marTop w:val="0"/>
              <w:marBottom w:val="0"/>
              <w:divBdr>
                <w:top w:val="none" w:sz="0" w:space="0" w:color="000000"/>
                <w:left w:val="none" w:sz="0" w:space="0" w:color="000000"/>
                <w:bottom w:val="none" w:sz="0" w:space="0" w:color="000000"/>
                <w:right w:val="none" w:sz="0" w:space="0" w:color="000000"/>
              </w:divBdr>
            </w:div>
            <w:div w:id="982664496">
              <w:marLeft w:val="0"/>
              <w:marRight w:val="0"/>
              <w:marTop w:val="0"/>
              <w:marBottom w:val="0"/>
              <w:divBdr>
                <w:top w:val="none" w:sz="0" w:space="0" w:color="000000"/>
                <w:left w:val="none" w:sz="0" w:space="0" w:color="000000"/>
                <w:bottom w:val="none" w:sz="0" w:space="0" w:color="000000"/>
                <w:right w:val="none" w:sz="0" w:space="0" w:color="000000"/>
              </w:divBdr>
            </w:div>
            <w:div w:id="1426148317">
              <w:marLeft w:val="0"/>
              <w:marRight w:val="0"/>
              <w:marTop w:val="0"/>
              <w:marBottom w:val="0"/>
              <w:divBdr>
                <w:top w:val="none" w:sz="0" w:space="0" w:color="000000"/>
                <w:left w:val="none" w:sz="0" w:space="0" w:color="000000"/>
                <w:bottom w:val="none" w:sz="0" w:space="0" w:color="000000"/>
                <w:right w:val="none" w:sz="0" w:space="0" w:color="000000"/>
              </w:divBdr>
            </w:div>
            <w:div w:id="183441172">
              <w:marLeft w:val="0"/>
              <w:marRight w:val="0"/>
              <w:marTop w:val="0"/>
              <w:marBottom w:val="0"/>
              <w:divBdr>
                <w:top w:val="none" w:sz="0" w:space="0" w:color="000000"/>
                <w:left w:val="none" w:sz="0" w:space="0" w:color="000000"/>
                <w:bottom w:val="none" w:sz="0" w:space="0" w:color="000000"/>
                <w:right w:val="none" w:sz="0" w:space="0" w:color="000000"/>
              </w:divBdr>
            </w:div>
            <w:div w:id="1556427732">
              <w:marLeft w:val="0"/>
              <w:marRight w:val="0"/>
              <w:marTop w:val="0"/>
              <w:marBottom w:val="0"/>
              <w:divBdr>
                <w:top w:val="none" w:sz="0" w:space="0" w:color="000000"/>
                <w:left w:val="none" w:sz="0" w:space="0" w:color="000000"/>
                <w:bottom w:val="none" w:sz="0" w:space="0" w:color="000000"/>
                <w:right w:val="none" w:sz="0" w:space="0" w:color="000000"/>
              </w:divBdr>
            </w:div>
            <w:div w:id="1972586166">
              <w:marLeft w:val="0"/>
              <w:marRight w:val="0"/>
              <w:marTop w:val="0"/>
              <w:marBottom w:val="0"/>
              <w:divBdr>
                <w:top w:val="none" w:sz="0" w:space="0" w:color="000000"/>
                <w:left w:val="none" w:sz="0" w:space="0" w:color="000000"/>
                <w:bottom w:val="none" w:sz="0" w:space="0" w:color="000000"/>
                <w:right w:val="none" w:sz="0" w:space="0" w:color="000000"/>
              </w:divBdr>
            </w:div>
            <w:div w:id="1202672647">
              <w:marLeft w:val="0"/>
              <w:marRight w:val="0"/>
              <w:marTop w:val="0"/>
              <w:marBottom w:val="0"/>
              <w:divBdr>
                <w:top w:val="none" w:sz="0" w:space="0" w:color="000000"/>
                <w:left w:val="none" w:sz="0" w:space="0" w:color="000000"/>
                <w:bottom w:val="none" w:sz="0" w:space="0" w:color="000000"/>
                <w:right w:val="none" w:sz="0" w:space="0" w:color="000000"/>
              </w:divBdr>
            </w:div>
            <w:div w:id="739252540">
              <w:marLeft w:val="0"/>
              <w:marRight w:val="0"/>
              <w:marTop w:val="0"/>
              <w:marBottom w:val="0"/>
              <w:divBdr>
                <w:top w:val="none" w:sz="0" w:space="0" w:color="000000"/>
                <w:left w:val="none" w:sz="0" w:space="0" w:color="000000"/>
                <w:bottom w:val="none" w:sz="0" w:space="0" w:color="000000"/>
                <w:right w:val="none" w:sz="0" w:space="0" w:color="000000"/>
              </w:divBdr>
            </w:div>
            <w:div w:id="587076016">
              <w:marLeft w:val="0"/>
              <w:marRight w:val="0"/>
              <w:marTop w:val="0"/>
              <w:marBottom w:val="0"/>
              <w:divBdr>
                <w:top w:val="none" w:sz="0" w:space="0" w:color="000000"/>
                <w:left w:val="none" w:sz="0" w:space="0" w:color="000000"/>
                <w:bottom w:val="none" w:sz="0" w:space="0" w:color="000000"/>
                <w:right w:val="none" w:sz="0" w:space="0" w:color="000000"/>
              </w:divBdr>
            </w:div>
            <w:div w:id="572817294">
              <w:marLeft w:val="0"/>
              <w:marRight w:val="0"/>
              <w:marTop w:val="0"/>
              <w:marBottom w:val="0"/>
              <w:divBdr>
                <w:top w:val="none" w:sz="0" w:space="0" w:color="000000"/>
                <w:left w:val="none" w:sz="0" w:space="0" w:color="000000"/>
                <w:bottom w:val="none" w:sz="0" w:space="0" w:color="000000"/>
                <w:right w:val="none" w:sz="0" w:space="0" w:color="000000"/>
              </w:divBdr>
            </w:div>
            <w:div w:id="573323979">
              <w:marLeft w:val="0"/>
              <w:marRight w:val="0"/>
              <w:marTop w:val="0"/>
              <w:marBottom w:val="0"/>
              <w:divBdr>
                <w:top w:val="none" w:sz="0" w:space="0" w:color="000000"/>
                <w:left w:val="none" w:sz="0" w:space="0" w:color="000000"/>
                <w:bottom w:val="none" w:sz="0" w:space="0" w:color="000000"/>
                <w:right w:val="none" w:sz="0" w:space="0" w:color="000000"/>
              </w:divBdr>
            </w:div>
            <w:div w:id="357242006">
              <w:marLeft w:val="0"/>
              <w:marRight w:val="0"/>
              <w:marTop w:val="0"/>
              <w:marBottom w:val="0"/>
              <w:divBdr>
                <w:top w:val="none" w:sz="0" w:space="0" w:color="000000"/>
                <w:left w:val="none" w:sz="0" w:space="0" w:color="000000"/>
                <w:bottom w:val="none" w:sz="0" w:space="0" w:color="000000"/>
                <w:right w:val="none" w:sz="0" w:space="0" w:color="000000"/>
              </w:divBdr>
            </w:div>
            <w:div w:id="1166282564">
              <w:marLeft w:val="0"/>
              <w:marRight w:val="0"/>
              <w:marTop w:val="0"/>
              <w:marBottom w:val="0"/>
              <w:divBdr>
                <w:top w:val="none" w:sz="0" w:space="0" w:color="000000"/>
                <w:left w:val="none" w:sz="0" w:space="0" w:color="000000"/>
                <w:bottom w:val="none" w:sz="0" w:space="0" w:color="000000"/>
                <w:right w:val="none" w:sz="0" w:space="0" w:color="000000"/>
              </w:divBdr>
            </w:div>
            <w:div w:id="531116800">
              <w:marLeft w:val="0"/>
              <w:marRight w:val="0"/>
              <w:marTop w:val="0"/>
              <w:marBottom w:val="0"/>
              <w:divBdr>
                <w:top w:val="none" w:sz="0" w:space="0" w:color="000000"/>
                <w:left w:val="none" w:sz="0" w:space="0" w:color="000000"/>
                <w:bottom w:val="none" w:sz="0" w:space="0" w:color="000000"/>
                <w:right w:val="none" w:sz="0" w:space="0" w:color="000000"/>
              </w:divBdr>
            </w:div>
          </w:divsChild>
        </w:div>
      </w:divsChild>
    </w:div>
    <w:div w:id="707412554">
      <w:bodyDiv w:val="1"/>
      <w:marLeft w:val="0"/>
      <w:marRight w:val="0"/>
      <w:marTop w:val="0"/>
      <w:marBottom w:val="0"/>
      <w:divBdr>
        <w:top w:val="none" w:sz="0" w:space="0" w:color="auto"/>
        <w:left w:val="none" w:sz="0" w:space="0" w:color="auto"/>
        <w:bottom w:val="none" w:sz="0" w:space="0" w:color="auto"/>
        <w:right w:val="none" w:sz="0" w:space="0" w:color="auto"/>
      </w:divBdr>
      <w:divsChild>
        <w:div w:id="1749763709">
          <w:marLeft w:val="0"/>
          <w:marRight w:val="0"/>
          <w:marTop w:val="0"/>
          <w:marBottom w:val="0"/>
          <w:divBdr>
            <w:top w:val="none" w:sz="0" w:space="0" w:color="auto"/>
            <w:left w:val="none" w:sz="0" w:space="0" w:color="auto"/>
            <w:bottom w:val="none" w:sz="0" w:space="0" w:color="auto"/>
            <w:right w:val="none" w:sz="0" w:space="0" w:color="auto"/>
          </w:divBdr>
          <w:divsChild>
            <w:div w:id="1918594962">
              <w:marLeft w:val="0"/>
              <w:marRight w:val="0"/>
              <w:marTop w:val="0"/>
              <w:marBottom w:val="0"/>
              <w:divBdr>
                <w:top w:val="none" w:sz="0" w:space="0" w:color="auto"/>
                <w:left w:val="none" w:sz="0" w:space="0" w:color="auto"/>
                <w:bottom w:val="none" w:sz="0" w:space="0" w:color="auto"/>
                <w:right w:val="none" w:sz="0" w:space="0" w:color="auto"/>
              </w:divBdr>
              <w:divsChild>
                <w:div w:id="11456846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99410515">
                      <w:marLeft w:val="0"/>
                      <w:marRight w:val="0"/>
                      <w:marTop w:val="0"/>
                      <w:marBottom w:val="0"/>
                      <w:divBdr>
                        <w:top w:val="none" w:sz="0" w:space="0" w:color="auto"/>
                        <w:left w:val="none" w:sz="0" w:space="0" w:color="auto"/>
                        <w:bottom w:val="none" w:sz="0" w:space="0" w:color="auto"/>
                        <w:right w:val="none" w:sz="0" w:space="0" w:color="auto"/>
                      </w:divBdr>
                    </w:div>
                    <w:div w:id="1403478476">
                      <w:marLeft w:val="0"/>
                      <w:marRight w:val="0"/>
                      <w:marTop w:val="0"/>
                      <w:marBottom w:val="0"/>
                      <w:divBdr>
                        <w:top w:val="none" w:sz="0" w:space="0" w:color="auto"/>
                        <w:left w:val="none" w:sz="0" w:space="0" w:color="auto"/>
                        <w:bottom w:val="none" w:sz="0" w:space="0" w:color="auto"/>
                        <w:right w:val="none" w:sz="0" w:space="0" w:color="auto"/>
                      </w:divBdr>
                      <w:divsChild>
                        <w:div w:id="8200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539605">
      <w:bodyDiv w:val="1"/>
      <w:marLeft w:val="0"/>
      <w:marRight w:val="0"/>
      <w:marTop w:val="0"/>
      <w:marBottom w:val="0"/>
      <w:divBdr>
        <w:top w:val="none" w:sz="0" w:space="0" w:color="auto"/>
        <w:left w:val="none" w:sz="0" w:space="0" w:color="auto"/>
        <w:bottom w:val="none" w:sz="0" w:space="0" w:color="auto"/>
        <w:right w:val="none" w:sz="0" w:space="0" w:color="auto"/>
      </w:divBdr>
      <w:divsChild>
        <w:div w:id="2121795476">
          <w:marLeft w:val="0"/>
          <w:marRight w:val="0"/>
          <w:marTop w:val="0"/>
          <w:marBottom w:val="0"/>
          <w:divBdr>
            <w:top w:val="none" w:sz="0" w:space="0" w:color="auto"/>
            <w:left w:val="none" w:sz="0" w:space="0" w:color="auto"/>
            <w:bottom w:val="none" w:sz="0" w:space="0" w:color="auto"/>
            <w:right w:val="none" w:sz="0" w:space="0" w:color="auto"/>
          </w:divBdr>
        </w:div>
      </w:divsChild>
    </w:div>
    <w:div w:id="747458538">
      <w:bodyDiv w:val="1"/>
      <w:marLeft w:val="0"/>
      <w:marRight w:val="0"/>
      <w:marTop w:val="0"/>
      <w:marBottom w:val="0"/>
      <w:divBdr>
        <w:top w:val="none" w:sz="0" w:space="0" w:color="auto"/>
        <w:left w:val="none" w:sz="0" w:space="0" w:color="auto"/>
        <w:bottom w:val="none" w:sz="0" w:space="0" w:color="auto"/>
        <w:right w:val="none" w:sz="0" w:space="0" w:color="auto"/>
      </w:divBdr>
      <w:divsChild>
        <w:div w:id="513957692">
          <w:marLeft w:val="0"/>
          <w:marRight w:val="0"/>
          <w:marTop w:val="0"/>
          <w:marBottom w:val="0"/>
          <w:divBdr>
            <w:top w:val="none" w:sz="0" w:space="0" w:color="auto"/>
            <w:left w:val="none" w:sz="0" w:space="0" w:color="auto"/>
            <w:bottom w:val="none" w:sz="0" w:space="0" w:color="auto"/>
            <w:right w:val="none" w:sz="0" w:space="0" w:color="auto"/>
          </w:divBdr>
        </w:div>
      </w:divsChild>
    </w:div>
    <w:div w:id="1163467536">
      <w:bodyDiv w:val="1"/>
      <w:marLeft w:val="0"/>
      <w:marRight w:val="0"/>
      <w:marTop w:val="0"/>
      <w:marBottom w:val="0"/>
      <w:divBdr>
        <w:top w:val="none" w:sz="0" w:space="0" w:color="auto"/>
        <w:left w:val="none" w:sz="0" w:space="0" w:color="auto"/>
        <w:bottom w:val="none" w:sz="0" w:space="0" w:color="auto"/>
        <w:right w:val="none" w:sz="0" w:space="0" w:color="auto"/>
      </w:divBdr>
    </w:div>
    <w:div w:id="1584222717">
      <w:bodyDiv w:val="1"/>
      <w:marLeft w:val="0"/>
      <w:marRight w:val="0"/>
      <w:marTop w:val="0"/>
      <w:marBottom w:val="0"/>
      <w:divBdr>
        <w:top w:val="none" w:sz="0" w:space="0" w:color="auto"/>
        <w:left w:val="none" w:sz="0" w:space="0" w:color="auto"/>
        <w:bottom w:val="none" w:sz="0" w:space="0" w:color="auto"/>
        <w:right w:val="none" w:sz="0" w:space="0" w:color="auto"/>
      </w:divBdr>
      <w:divsChild>
        <w:div w:id="1671523038">
          <w:marLeft w:val="0"/>
          <w:marRight w:val="0"/>
          <w:marTop w:val="0"/>
          <w:marBottom w:val="0"/>
          <w:divBdr>
            <w:top w:val="none" w:sz="0" w:space="0" w:color="auto"/>
            <w:left w:val="none" w:sz="0" w:space="0" w:color="auto"/>
            <w:bottom w:val="none" w:sz="0" w:space="0" w:color="auto"/>
            <w:right w:val="none" w:sz="0" w:space="0" w:color="auto"/>
          </w:divBdr>
        </w:div>
        <w:div w:id="1587763790">
          <w:marLeft w:val="0"/>
          <w:marRight w:val="0"/>
          <w:marTop w:val="0"/>
          <w:marBottom w:val="0"/>
          <w:divBdr>
            <w:top w:val="none" w:sz="0" w:space="0" w:color="auto"/>
            <w:left w:val="none" w:sz="0" w:space="0" w:color="auto"/>
            <w:bottom w:val="none" w:sz="0" w:space="0" w:color="auto"/>
            <w:right w:val="none" w:sz="0" w:space="0" w:color="auto"/>
          </w:divBdr>
        </w:div>
        <w:div w:id="1906063829">
          <w:marLeft w:val="0"/>
          <w:marRight w:val="0"/>
          <w:marTop w:val="0"/>
          <w:marBottom w:val="0"/>
          <w:divBdr>
            <w:top w:val="none" w:sz="0" w:space="0" w:color="auto"/>
            <w:left w:val="none" w:sz="0" w:space="0" w:color="auto"/>
            <w:bottom w:val="none" w:sz="0" w:space="0" w:color="auto"/>
            <w:right w:val="none" w:sz="0" w:space="0" w:color="auto"/>
          </w:divBdr>
          <w:divsChild>
            <w:div w:id="398135637">
              <w:marLeft w:val="0"/>
              <w:marRight w:val="0"/>
              <w:marTop w:val="0"/>
              <w:marBottom w:val="0"/>
              <w:divBdr>
                <w:top w:val="none" w:sz="0" w:space="0" w:color="auto"/>
                <w:left w:val="none" w:sz="0" w:space="0" w:color="auto"/>
                <w:bottom w:val="none" w:sz="0" w:space="0" w:color="auto"/>
                <w:right w:val="none" w:sz="0" w:space="0" w:color="auto"/>
              </w:divBdr>
            </w:div>
            <w:div w:id="1692800551">
              <w:marLeft w:val="0"/>
              <w:marRight w:val="0"/>
              <w:marTop w:val="0"/>
              <w:marBottom w:val="0"/>
              <w:divBdr>
                <w:top w:val="none" w:sz="0" w:space="0" w:color="auto"/>
                <w:left w:val="none" w:sz="0" w:space="0" w:color="auto"/>
                <w:bottom w:val="none" w:sz="0" w:space="0" w:color="auto"/>
                <w:right w:val="none" w:sz="0" w:space="0" w:color="auto"/>
              </w:divBdr>
            </w:div>
          </w:divsChild>
        </w:div>
        <w:div w:id="951280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http://nih.gov/"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nih.gov/"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nih.gov/" TargetMode="External"/><Relationship Id="rId25" Type="http://schemas.openxmlformats.org/officeDocument/2006/relationships/hyperlink" Target="http://www.nhs.uk/" TargetMode="External"/><Relationship Id="rId2" Type="http://schemas.openxmlformats.org/officeDocument/2006/relationships/customXml" Target="../customXml/item2.xml"/><Relationship Id="rId16" Type="http://schemas.openxmlformats.org/officeDocument/2006/relationships/hyperlink" Target="http://nih.gov/" TargetMode="External"/><Relationship Id="rId20" Type="http://schemas.openxmlformats.org/officeDocument/2006/relationships/hyperlink" Target="http://nih.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fda.gov/" TargetMode="External"/><Relationship Id="rId5" Type="http://schemas.openxmlformats.org/officeDocument/2006/relationships/settings" Target="settings.xml"/><Relationship Id="rId15" Type="http://schemas.openxmlformats.org/officeDocument/2006/relationships/hyperlink" Target="http://europa.eu/" TargetMode="External"/><Relationship Id="rId23" Type="http://schemas.openxmlformats.org/officeDocument/2006/relationships/hyperlink" Target="http://who.int/" TargetMode="External"/><Relationship Id="rId28"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hyperlink" Target="http://nih.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nature.com/"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45B7B99FBEB4E7CA6F8F6A682BEA173"/>
        <w:category>
          <w:name w:val="Général"/>
          <w:gallery w:val="placeholder"/>
        </w:category>
        <w:types>
          <w:type w:val="bbPlcHdr"/>
        </w:types>
        <w:behaviors>
          <w:behavior w:val="content"/>
        </w:behaviors>
        <w:guid w:val="{F9F1CA71-3685-4409-A511-5925D5B1BA28}"/>
      </w:docPartPr>
      <w:docPartBody>
        <w:p w:rsidR="00C01909" w:rsidRDefault="00C01909" w:rsidP="00C01909">
          <w:pPr>
            <w:pStyle w:val="645B7B99FBEB4E7CA6F8F6A682BEA173"/>
          </w:pPr>
          <w:r>
            <w:rPr>
              <w:b/>
              <w:bCs/>
              <w:color w:val="808080" w:themeColor="text1" w:themeTint="7F"/>
              <w:sz w:val="32"/>
              <w:szCs w:val="32"/>
            </w:rPr>
            <w:t>[Tapez le nom de la société]</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UICTFontTextStyleEmphasizedBody">
    <w:altName w:val="Times New Roman"/>
    <w:panose1 w:val="00000000000000000000"/>
    <w:charset w:val="00"/>
    <w:family w:val="roman"/>
    <w:notTrueType/>
    <w:pitch w:val="default"/>
    <w:sig w:usb0="00000000" w:usb1="00000000" w:usb2="00000000" w:usb3="00000000" w:csb0="00000000" w:csb1="00000000"/>
  </w:font>
  <w:font w:name="system-u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C01909"/>
    <w:rsid w:val="00A155D8"/>
    <w:rsid w:val="00C0190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D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45B7B99FBEB4E7CA6F8F6A682BEA173">
    <w:name w:val="645B7B99FBEB4E7CA6F8F6A682BEA173"/>
    <w:rsid w:val="00C01909"/>
  </w:style>
  <w:style w:type="paragraph" w:customStyle="1" w:styleId="1FD770096A0F4A0F817FA64C29D807A0">
    <w:name w:val="1FD770096A0F4A0F817FA64C29D807A0"/>
    <w:rsid w:val="00C01909"/>
  </w:style>
  <w:style w:type="paragraph" w:customStyle="1" w:styleId="30D46C62890C48CA8226B6D1FA579554">
    <w:name w:val="30D46C62890C48CA8226B6D1FA579554"/>
    <w:rsid w:val="00C01909"/>
  </w:style>
  <w:style w:type="paragraph" w:customStyle="1" w:styleId="4BA2380A3D8F431CB6E7A6AFB56ECEF7">
    <w:name w:val="4BA2380A3D8F431CB6E7A6AFB56ECEF7"/>
    <w:rsid w:val="00C01909"/>
  </w:style>
  <w:style w:type="paragraph" w:customStyle="1" w:styleId="406FD9CFA690479CA928C8D37F06D464">
    <w:name w:val="406FD9CFA690479CA928C8D37F06D464"/>
    <w:rsid w:val="00C0190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6937FC-6895-480B-94E9-8B7940BE5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36</Pages>
  <Words>18191</Words>
  <Characters>100054</Characters>
  <Application>Microsoft Office Word</Application>
  <DocSecurity>0</DocSecurity>
  <Lines>833</Lines>
  <Paragraphs>236</Paragraphs>
  <ScaleCrop>false</ScaleCrop>
  <HeadingPairs>
    <vt:vector size="2" baseType="variant">
      <vt:variant>
        <vt:lpstr>Titre</vt:lpstr>
      </vt:variant>
      <vt:variant>
        <vt:i4>1</vt:i4>
      </vt:variant>
    </vt:vector>
  </HeadingPairs>
  <TitlesOfParts>
    <vt:vector size="1" baseType="lpstr">
      <vt:lpstr>Etudes scientifiques sur l'hydrogénothérapie</vt:lpstr>
    </vt:vector>
  </TitlesOfParts>
  <Company>       VITAESWISS                 VITALUMIAIR               VITAWELL</Company>
  <LinksUpToDate>false</LinksUpToDate>
  <CharactersWithSpaces>118009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Etudes scientifiques sur l'hydrogénothérapie</dc:title>
  <dc:subject>(En Français)</dc:subject>
  <dc:creator>Asus</dc:creator>
  <cp:lastModifiedBy>Asus</cp:lastModifiedBy>
  <cp:revision>15</cp:revision>
  <dcterms:created xsi:type="dcterms:W3CDTF">2025-07-19T14:33:00Z</dcterms:created>
  <dcterms:modified xsi:type="dcterms:W3CDTF">2025-07-20T12:05:00Z</dcterms:modified>
</cp:coreProperties>
</file>